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9" w:rsidRPr="00562CA9" w:rsidRDefault="00562CA9" w:rsidP="00562CA9">
      <w:pPr>
        <w:spacing w:after="0" w:line="240" w:lineRule="auto"/>
        <w:rPr>
          <w:rFonts w:asciiTheme="minorBidi" w:eastAsia="Times New Roman" w:hAnsiTheme="minorBidi"/>
          <w:sz w:val="20"/>
          <w:szCs w:val="20"/>
        </w:rPr>
      </w:pPr>
    </w:p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016"/>
        <w:gridCol w:w="5130"/>
      </w:tblGrid>
      <w:tr w:rsidR="00562CA9" w:rsidRPr="00562CA9" w:rsidTr="00562CA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b/>
                <w:bCs/>
                <w:color w:val="222222"/>
                <w:sz w:val="20"/>
                <w:szCs w:val="20"/>
              </w:rPr>
              <w:t>Questions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b/>
                <w:bCs/>
                <w:color w:val="222222"/>
                <w:sz w:val="20"/>
                <w:szCs w:val="20"/>
              </w:rPr>
              <w:t>Answers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1.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Are you open to offshore partners?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YES (all our RFQs are open for local and international companies)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2.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Are you willing to subcontract all the work to vendor partner?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No, we do one contract with one supplier , if he subcontracted another vendor , it is his responsibility with no interference from our side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3.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Do you already have base co</w:t>
            </w:r>
            <w:bookmarkStart w:id="0" w:name="_GoBack"/>
            <w:bookmarkEnd w:id="0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ntent ready? What is the mode of delivery used?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The Training Content: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Maternal mortality and morbidity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Maternal mortality in Egypt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Signs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Ante-natal care for high risk pregnancy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- Obstructed </w:t>
            </w:r>
            <w:proofErr w:type="spell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labour</w:t>
            </w:r>
            <w:proofErr w:type="spellEnd"/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Rupture uterus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Third degree perineal tears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Shoulder dystocia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Assisted breech delivery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Pre-eclampsia and Gestational diabetes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Ante-partum hemorrhage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Placenta Previa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Accidental hemorrhage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- Pre-term </w:t>
            </w:r>
            <w:proofErr w:type="spell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labour</w:t>
            </w:r>
            <w:proofErr w:type="spell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&amp; Premature rupture of membranes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Management Protocol for post-partum hemorrhage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Indication for C-section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Obstetric sepsis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Management protocol for maternal shock and collapse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- Ultrasound in obstetric emergency,</w:t>
            </w:r>
          </w:p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  In addition to a video for emergency obstetric care during delivery, as a practical session.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4.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If we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are not allowed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to have access to the manual at this phase, can you share with us a sample of it?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And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can you mention how many sections/chapters it includes? (I know that the average number of pages 200-300)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There is no comprehensive curriculum, we have several resources, but need to be adapted to the digital content, that is why it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was requested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to have a medical on board.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5.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If the manual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was used to be delivered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on a physical training mode, it was used to be delivered on how many training days?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The Training used to be delivered 5-6 days, excluding the practical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session which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will be a video.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6.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It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is mentioned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that we are required to hire a medical expert, as a consultant for this project, is there a specific requirement for this expert.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Medical consultant: OBGYN, at least 10 years clinical experience, has an experience in similar capacity building experience.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7.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I am confirming that we are required to convert only one training material, which is 200-300 Pages.-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There is no comprehensive curriculum, we have several resources, but need to be adapted to the digital content, that is why it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was requested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to have a medical on board.</w:t>
            </w:r>
          </w:p>
        </w:tc>
      </w:tr>
      <w:tr w:rsidR="00562CA9" w:rsidRPr="00562CA9" w:rsidTr="00562CA9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8.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Do you want the course to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be developed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in Arabic or English language?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A9" w:rsidRPr="00562CA9" w:rsidRDefault="00562CA9" w:rsidP="00562CA9">
            <w:pPr>
              <w:spacing w:after="0" w:line="240" w:lineRule="auto"/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Only one course </w:t>
            </w:r>
            <w:proofErr w:type="gramStart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>will be developed</w:t>
            </w:r>
            <w:proofErr w:type="gramEnd"/>
            <w:r w:rsidRPr="00562CA9"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  <w:t xml:space="preserve"> and it will be a mix of English with complimentary Arabic content.</w:t>
            </w:r>
          </w:p>
        </w:tc>
      </w:tr>
    </w:tbl>
    <w:p w:rsidR="003D41A5" w:rsidRPr="00562CA9" w:rsidRDefault="00562CA9">
      <w:pPr>
        <w:rPr>
          <w:rFonts w:asciiTheme="minorBidi" w:hAnsiTheme="minorBidi"/>
          <w:sz w:val="20"/>
          <w:szCs w:val="20"/>
        </w:rPr>
      </w:pPr>
    </w:p>
    <w:sectPr w:rsidR="003D41A5" w:rsidRPr="0056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9"/>
    <w:rsid w:val="00562CA9"/>
    <w:rsid w:val="00851571"/>
    <w:rsid w:val="009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093C0-9028-43C8-B581-62B60724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Rabie</dc:creator>
  <cp:keywords/>
  <dc:description/>
  <cp:lastModifiedBy>Dalia Rabie</cp:lastModifiedBy>
  <cp:revision>1</cp:revision>
  <dcterms:created xsi:type="dcterms:W3CDTF">2021-04-22T09:24:00Z</dcterms:created>
  <dcterms:modified xsi:type="dcterms:W3CDTF">2021-04-22T09:25:00Z</dcterms:modified>
</cp:coreProperties>
</file>