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483" w:rsidRPr="00390D08" w:rsidRDefault="00782483" w:rsidP="00F97BDF">
      <w:pPr>
        <w:tabs>
          <w:tab w:val="left" w:pos="5400"/>
        </w:tabs>
        <w:jc w:val="right"/>
        <w:rPr>
          <w:rFonts w:ascii="Calibri" w:hAnsi="Calibri" w:cs="Calibri"/>
          <w:i/>
          <w:sz w:val="22"/>
          <w:szCs w:val="22"/>
        </w:rPr>
      </w:pPr>
      <w:r w:rsidRPr="00390D08">
        <w:rPr>
          <w:rFonts w:ascii="Calibri" w:hAnsi="Calibri" w:cs="Calibri"/>
          <w:sz w:val="22"/>
          <w:szCs w:val="22"/>
        </w:rPr>
        <w:t xml:space="preserve">Date:  </w:t>
      </w:r>
      <w:r w:rsidR="00F97BDF">
        <w:rPr>
          <w:rFonts w:ascii="Calibri" w:hAnsi="Calibri" w:cs="Calibri"/>
          <w:sz w:val="22"/>
          <w:szCs w:val="22"/>
        </w:rPr>
        <w:t>November</w:t>
      </w:r>
      <w:r w:rsidR="008A74B2">
        <w:rPr>
          <w:rFonts w:ascii="Calibri" w:hAnsi="Calibri" w:cs="Calibri"/>
          <w:sz w:val="22"/>
          <w:szCs w:val="22"/>
        </w:rPr>
        <w:t xml:space="preserve"> </w:t>
      </w:r>
      <w:r w:rsidR="005313FA">
        <w:rPr>
          <w:rFonts w:ascii="Calibri" w:hAnsi="Calibri" w:cs="Calibri"/>
          <w:sz w:val="22"/>
          <w:szCs w:val="22"/>
        </w:rPr>
        <w:t>10</w:t>
      </w:r>
      <w:r w:rsidR="008A74B2" w:rsidRPr="008A74B2">
        <w:rPr>
          <w:rFonts w:ascii="Calibri" w:hAnsi="Calibri" w:cs="Calibri"/>
          <w:sz w:val="22"/>
          <w:szCs w:val="22"/>
          <w:vertAlign w:val="superscript"/>
        </w:rPr>
        <w:t>th</w:t>
      </w:r>
      <w:r w:rsidR="008A74B2">
        <w:rPr>
          <w:rFonts w:ascii="Calibri" w:hAnsi="Calibri" w:cs="Calibri"/>
          <w:sz w:val="22"/>
          <w:szCs w:val="22"/>
        </w:rPr>
        <w:t xml:space="preserve"> </w:t>
      </w:r>
      <w:r w:rsidR="00EB112B" w:rsidRPr="00390D08">
        <w:rPr>
          <w:rFonts w:ascii="Calibri" w:hAnsi="Calibri" w:cs="Calibri"/>
          <w:sz w:val="22"/>
          <w:szCs w:val="22"/>
        </w:rPr>
        <w:t>, 2019</w:t>
      </w:r>
    </w:p>
    <w:p w:rsidR="00EB112B" w:rsidRPr="00390D08" w:rsidRDefault="00EB112B" w:rsidP="00EB112B">
      <w:pPr>
        <w:tabs>
          <w:tab w:val="left" w:pos="5400"/>
        </w:tabs>
        <w:jc w:val="right"/>
        <w:rPr>
          <w:rFonts w:ascii="Calibri" w:hAnsi="Calibri" w:cs="Calibri"/>
          <w:b/>
          <w:sz w:val="28"/>
          <w:szCs w:val="28"/>
        </w:rPr>
      </w:pPr>
    </w:p>
    <w:p w:rsidR="00782483" w:rsidRPr="00390D08" w:rsidRDefault="00782483" w:rsidP="00782483">
      <w:pPr>
        <w:pStyle w:val="Caption"/>
        <w:rPr>
          <w:rFonts w:ascii="Calibri" w:hAnsi="Calibri" w:cs="Calibri"/>
          <w:sz w:val="26"/>
          <w:szCs w:val="26"/>
        </w:rPr>
      </w:pPr>
      <w:r w:rsidRPr="00390D08">
        <w:rPr>
          <w:rFonts w:ascii="Calibri" w:hAnsi="Calibri" w:cs="Calibri"/>
          <w:sz w:val="26"/>
          <w:szCs w:val="26"/>
        </w:rPr>
        <w:t xml:space="preserve">REQUEST FOR QUOTATION </w:t>
      </w:r>
    </w:p>
    <w:p w:rsidR="00782483" w:rsidRPr="00390D08" w:rsidRDefault="00782483" w:rsidP="00F97BDF">
      <w:pPr>
        <w:pStyle w:val="Caption"/>
        <w:rPr>
          <w:rFonts w:ascii="Calibri" w:hAnsi="Calibri" w:cs="Calibri"/>
          <w:sz w:val="26"/>
          <w:szCs w:val="26"/>
        </w:rPr>
      </w:pPr>
      <w:r w:rsidRPr="00390D08">
        <w:rPr>
          <w:rFonts w:ascii="Calibri" w:hAnsi="Calibri" w:cs="Calibri"/>
          <w:sz w:val="26"/>
          <w:szCs w:val="26"/>
        </w:rPr>
        <w:t>RFQ Nº UNFPA/</w:t>
      </w:r>
      <w:r w:rsidR="00E3032A" w:rsidRPr="00390D08">
        <w:rPr>
          <w:rFonts w:ascii="Calibri" w:hAnsi="Calibri" w:cs="Calibri"/>
          <w:sz w:val="26"/>
          <w:szCs w:val="26"/>
        </w:rPr>
        <w:t>EGY</w:t>
      </w:r>
      <w:r w:rsidRPr="00390D08">
        <w:rPr>
          <w:rFonts w:ascii="Calibri" w:hAnsi="Calibri" w:cs="Calibri"/>
          <w:sz w:val="26"/>
          <w:szCs w:val="26"/>
        </w:rPr>
        <w:t>/RFQ/</w:t>
      </w:r>
      <w:r w:rsidR="00E3032A" w:rsidRPr="00390D08">
        <w:rPr>
          <w:rFonts w:ascii="Calibri" w:hAnsi="Calibri" w:cs="Calibri"/>
          <w:sz w:val="26"/>
          <w:szCs w:val="26"/>
        </w:rPr>
        <w:t>19/01</w:t>
      </w:r>
      <w:r w:rsidR="00F97BDF">
        <w:rPr>
          <w:rFonts w:ascii="Calibri" w:hAnsi="Calibri" w:cs="Calibri"/>
          <w:sz w:val="26"/>
          <w:szCs w:val="26"/>
        </w:rPr>
        <w:t>9</w:t>
      </w:r>
      <w:r w:rsidRPr="00390D08">
        <w:rPr>
          <w:rFonts w:ascii="Calibri" w:hAnsi="Calibri" w:cs="Calibri"/>
          <w:sz w:val="26"/>
          <w:szCs w:val="26"/>
        </w:rPr>
        <w:t xml:space="preserve"> </w:t>
      </w:r>
    </w:p>
    <w:p w:rsidR="00782483" w:rsidRPr="00390D08" w:rsidRDefault="00782483" w:rsidP="00782483">
      <w:pPr>
        <w:jc w:val="center"/>
        <w:rPr>
          <w:rFonts w:ascii="Calibri" w:hAnsi="Calibri" w:cs="Calibri"/>
          <w:sz w:val="22"/>
          <w:szCs w:val="22"/>
        </w:rPr>
      </w:pPr>
    </w:p>
    <w:p w:rsidR="00782483" w:rsidRPr="00390D08"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390D08">
        <w:rPr>
          <w:rFonts w:ascii="Calibri" w:hAnsi="Calibri" w:cs="Calibri"/>
          <w:sz w:val="22"/>
          <w:szCs w:val="22"/>
        </w:rPr>
        <w:t>Dear Sir/Madam,</w:t>
      </w:r>
    </w:p>
    <w:p w:rsidR="00782483" w:rsidRPr="00390D08"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782483" w:rsidRPr="00390D08" w:rsidRDefault="00D435BB" w:rsidP="00782483">
      <w:pPr>
        <w:jc w:val="both"/>
        <w:rPr>
          <w:rFonts w:ascii="Calibri" w:hAnsi="Calibri" w:cs="Calibri"/>
          <w:sz w:val="22"/>
          <w:szCs w:val="22"/>
        </w:rPr>
      </w:pPr>
      <w:r w:rsidRPr="00390D08">
        <w:rPr>
          <w:rFonts w:ascii="Calibri" w:hAnsi="Calibri" w:cs="Calibri"/>
          <w:sz w:val="22"/>
          <w:szCs w:val="22"/>
        </w:rPr>
        <w:t xml:space="preserve">UNFPA </w:t>
      </w:r>
      <w:r w:rsidR="00782483" w:rsidRPr="00390D08">
        <w:rPr>
          <w:rFonts w:ascii="Calibri" w:hAnsi="Calibri" w:cs="Calibri"/>
          <w:sz w:val="22"/>
          <w:szCs w:val="22"/>
        </w:rPr>
        <w:t>hereby solicit</w:t>
      </w:r>
      <w:r w:rsidRPr="00390D08">
        <w:rPr>
          <w:rFonts w:ascii="Calibri" w:hAnsi="Calibri" w:cs="Calibri"/>
          <w:sz w:val="22"/>
          <w:szCs w:val="22"/>
        </w:rPr>
        <w:t>s</w:t>
      </w:r>
      <w:r w:rsidR="00782483" w:rsidRPr="00390D08">
        <w:rPr>
          <w:rFonts w:ascii="Calibri" w:hAnsi="Calibri" w:cs="Calibri"/>
          <w:sz w:val="22"/>
          <w:szCs w:val="22"/>
        </w:rPr>
        <w:t xml:space="preserve"> </w:t>
      </w:r>
      <w:r w:rsidRPr="00390D08">
        <w:rPr>
          <w:rFonts w:ascii="Calibri" w:hAnsi="Calibri" w:cs="Calibri"/>
          <w:sz w:val="22"/>
          <w:szCs w:val="22"/>
        </w:rPr>
        <w:t xml:space="preserve">a </w:t>
      </w:r>
      <w:r w:rsidR="00782483" w:rsidRPr="00390D08">
        <w:rPr>
          <w:rFonts w:ascii="Calibri" w:hAnsi="Calibri" w:cs="Calibri"/>
          <w:sz w:val="22"/>
          <w:szCs w:val="22"/>
        </w:rPr>
        <w:t>quotation for the following service:</w:t>
      </w:r>
    </w:p>
    <w:p w:rsidR="008A74B2" w:rsidRDefault="008A74B2" w:rsidP="00E3032A">
      <w:pPr>
        <w:jc w:val="both"/>
        <w:rPr>
          <w:rFonts w:ascii="Calibri" w:hAnsi="Calibri" w:cs="Calibri"/>
          <w:b/>
          <w:sz w:val="24"/>
          <w:szCs w:val="24"/>
        </w:rPr>
      </w:pPr>
    </w:p>
    <w:p w:rsidR="00E3032A" w:rsidRPr="00390D08" w:rsidRDefault="00782483" w:rsidP="00EC32B2">
      <w:pPr>
        <w:jc w:val="both"/>
        <w:rPr>
          <w:rFonts w:ascii="Calibri" w:hAnsi="Calibri" w:cs="Calibri"/>
          <w:sz w:val="22"/>
          <w:szCs w:val="22"/>
        </w:rPr>
      </w:pPr>
      <w:r w:rsidRPr="00390D08">
        <w:rPr>
          <w:rFonts w:ascii="Calibri" w:hAnsi="Calibri" w:cs="Calibri"/>
          <w:sz w:val="22"/>
          <w:szCs w:val="22"/>
        </w:rPr>
        <w:t xml:space="preserve">UNFPA requires the provision of </w:t>
      </w:r>
      <w:r w:rsidR="00EC32B2" w:rsidRPr="00EC32B2">
        <w:rPr>
          <w:rFonts w:ascii="Calibri" w:hAnsi="Calibri" w:cs="Calibri"/>
          <w:b/>
          <w:sz w:val="24"/>
          <w:szCs w:val="24"/>
        </w:rPr>
        <w:t>Sports for Sexual and Gender Based Violence Humanitarian Settings SGBV Toolkit</w:t>
      </w:r>
    </w:p>
    <w:p w:rsidR="00782483" w:rsidRPr="00390D08" w:rsidRDefault="00492D29" w:rsidP="00E3032A">
      <w:pPr>
        <w:jc w:val="both"/>
        <w:rPr>
          <w:rFonts w:ascii="Calibri" w:hAnsi="Calibri" w:cs="Calibri"/>
          <w:sz w:val="22"/>
          <w:szCs w:val="22"/>
        </w:rPr>
      </w:pPr>
      <w:r w:rsidRPr="00390D08">
        <w:rPr>
          <w:rFonts w:ascii="Calibri" w:hAnsi="Calibri" w:cs="Calibri"/>
          <w:sz w:val="22"/>
          <w:szCs w:val="22"/>
        </w:rPr>
        <w:t>This Request for Quotation is open to all legally-constituted companies that can provide the requested services and have legal capacity to perform in the country, or through an authorized representative.</w:t>
      </w:r>
    </w:p>
    <w:p w:rsidR="00782483" w:rsidRPr="00390D08" w:rsidRDefault="00782483" w:rsidP="00CC3536">
      <w:pPr>
        <w:jc w:val="both"/>
        <w:rPr>
          <w:rFonts w:ascii="Calibri" w:hAnsi="Calibri" w:cs="Calibri"/>
          <w:sz w:val="22"/>
          <w:szCs w:val="22"/>
        </w:rPr>
      </w:pPr>
    </w:p>
    <w:p w:rsidR="00782483" w:rsidRPr="00390D08" w:rsidRDefault="00782483" w:rsidP="003D61D6">
      <w:pPr>
        <w:pStyle w:val="ListParagraph"/>
        <w:numPr>
          <w:ilvl w:val="0"/>
          <w:numId w:val="27"/>
        </w:numPr>
        <w:jc w:val="both"/>
        <w:rPr>
          <w:rFonts w:asciiTheme="minorHAnsi" w:hAnsiTheme="minorHAnsi" w:cs="Calibri"/>
          <w:b/>
          <w:szCs w:val="22"/>
        </w:rPr>
      </w:pPr>
      <w:r w:rsidRPr="00390D08">
        <w:rPr>
          <w:rFonts w:asciiTheme="minorHAnsi" w:hAnsiTheme="minorHAnsi" w:cs="Calibri"/>
          <w:b/>
          <w:szCs w:val="22"/>
        </w:rPr>
        <w:t>About UNFPA</w:t>
      </w:r>
    </w:p>
    <w:p w:rsidR="00782483" w:rsidRPr="00390D08" w:rsidRDefault="00782483" w:rsidP="00CC3536">
      <w:pPr>
        <w:pStyle w:val="letter"/>
        <w:jc w:val="both"/>
        <w:rPr>
          <w:rFonts w:asciiTheme="minorHAnsi" w:hAnsiTheme="minorHAnsi" w:cs="Calibri"/>
          <w:sz w:val="22"/>
          <w:szCs w:val="22"/>
        </w:rPr>
      </w:pPr>
      <w:r w:rsidRPr="00390D08">
        <w:rPr>
          <w:rFonts w:asciiTheme="minorHAnsi" w:hAnsiTheme="minorHAnsi" w:cs="Calibri"/>
          <w:sz w:val="22"/>
          <w:szCs w:val="22"/>
        </w:rPr>
        <w:t xml:space="preserve">UNFPA, the United Nations Population Fund (UNFPA), is an international development agency that </w:t>
      </w:r>
      <w:r w:rsidR="00047C0C" w:rsidRPr="00390D08">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390D08">
        <w:rPr>
          <w:rFonts w:asciiTheme="minorHAnsi" w:hAnsiTheme="minorHAnsi" w:cs="Calibri"/>
          <w:sz w:val="22"/>
          <w:szCs w:val="22"/>
        </w:rPr>
        <w:t xml:space="preserve">   </w:t>
      </w:r>
    </w:p>
    <w:p w:rsidR="00782483" w:rsidRPr="00390D08" w:rsidRDefault="00782483" w:rsidP="00CC3536">
      <w:pPr>
        <w:pStyle w:val="letter"/>
        <w:jc w:val="both"/>
        <w:rPr>
          <w:rFonts w:asciiTheme="minorHAnsi" w:hAnsiTheme="minorHAnsi" w:cs="Calibri"/>
          <w:sz w:val="22"/>
          <w:szCs w:val="22"/>
        </w:rPr>
      </w:pPr>
    </w:p>
    <w:p w:rsidR="00782483" w:rsidRPr="00390D08" w:rsidRDefault="00782483" w:rsidP="00CC3536">
      <w:pPr>
        <w:pStyle w:val="letter"/>
        <w:jc w:val="both"/>
        <w:rPr>
          <w:rFonts w:asciiTheme="minorHAnsi" w:hAnsiTheme="minorHAnsi" w:cs="Calibri"/>
          <w:sz w:val="22"/>
          <w:szCs w:val="22"/>
        </w:rPr>
      </w:pPr>
      <w:r w:rsidRPr="00390D08">
        <w:rPr>
          <w:rFonts w:asciiTheme="minorHAnsi" w:hAnsiTheme="minorHAnsi" w:cs="Calibri"/>
          <w:sz w:val="22"/>
          <w:szCs w:val="22"/>
        </w:rPr>
        <w:t xml:space="preserve">UNFPA is the lead UN agency </w:t>
      </w:r>
      <w:r w:rsidR="00CF2100" w:rsidRPr="00390D08">
        <w:rPr>
          <w:rFonts w:asciiTheme="minorHAnsi" w:hAnsiTheme="minorHAnsi" w:cs="Calibri"/>
          <w:sz w:val="22"/>
          <w:szCs w:val="22"/>
        </w:rPr>
        <w:t>th</w:t>
      </w:r>
      <w:r w:rsidR="00047C0C" w:rsidRPr="00390D08">
        <w:rPr>
          <w:rFonts w:asciiTheme="minorHAnsi" w:hAnsiTheme="minorHAnsi" w:cs="Helvetica"/>
          <w:sz w:val="22"/>
          <w:szCs w:val="22"/>
          <w:shd w:val="clear" w:color="auto" w:fill="FFFFFF"/>
        </w:rPr>
        <w:t>at expands the possibilities for women and young people to lead healthy sexual and reproductive lives.</w:t>
      </w:r>
      <w:r w:rsidRPr="00390D08">
        <w:rPr>
          <w:rFonts w:asciiTheme="minorHAnsi" w:hAnsiTheme="minorHAnsi" w:cs="Calibri"/>
          <w:sz w:val="22"/>
          <w:szCs w:val="22"/>
        </w:rPr>
        <w:t xml:space="preserve"> To </w:t>
      </w:r>
      <w:r w:rsidR="00047C0C" w:rsidRPr="00390D08">
        <w:rPr>
          <w:rFonts w:asciiTheme="minorHAnsi" w:hAnsiTheme="minorHAnsi" w:cs="Calibri"/>
          <w:sz w:val="22"/>
          <w:szCs w:val="22"/>
        </w:rPr>
        <w:t xml:space="preserve">read </w:t>
      </w:r>
      <w:r w:rsidRPr="00390D08">
        <w:rPr>
          <w:rFonts w:asciiTheme="minorHAnsi" w:hAnsiTheme="minorHAnsi" w:cs="Calibri"/>
          <w:sz w:val="22"/>
          <w:szCs w:val="22"/>
        </w:rPr>
        <w:t xml:space="preserve">more about UNFPA, please go to: </w:t>
      </w:r>
      <w:hyperlink r:id="rId7" w:history="1">
        <w:r w:rsidRPr="00390D08">
          <w:rPr>
            <w:rStyle w:val="Hyperlink"/>
            <w:rFonts w:asciiTheme="minorHAnsi" w:hAnsiTheme="minorHAnsi" w:cs="Calibri"/>
            <w:color w:val="0070C0"/>
            <w:sz w:val="22"/>
            <w:szCs w:val="22"/>
          </w:rPr>
          <w:t>UNFPA about us</w:t>
        </w:r>
      </w:hyperlink>
    </w:p>
    <w:p w:rsidR="00000C07" w:rsidRPr="00390D08" w:rsidRDefault="00000C07" w:rsidP="00CC3536">
      <w:pPr>
        <w:pStyle w:val="letter"/>
        <w:jc w:val="both"/>
        <w:rPr>
          <w:rFonts w:ascii="Calibri" w:hAnsi="Calibri" w:cs="Calibri"/>
          <w:sz w:val="22"/>
          <w:szCs w:val="22"/>
        </w:rPr>
      </w:pPr>
    </w:p>
    <w:p w:rsidR="00782483" w:rsidRPr="00390D08" w:rsidRDefault="00000C07" w:rsidP="00CC3536">
      <w:pPr>
        <w:jc w:val="both"/>
        <w:rPr>
          <w:rFonts w:ascii="Calibri" w:hAnsi="Calibri" w:cs="Calibri"/>
          <w:b/>
          <w:sz w:val="22"/>
          <w:szCs w:val="22"/>
        </w:rPr>
      </w:pPr>
      <w:r w:rsidRPr="00390D08">
        <w:rPr>
          <w:rFonts w:ascii="Calibri" w:hAnsi="Calibri" w:cs="Calibri"/>
          <w:b/>
          <w:sz w:val="22"/>
          <w:szCs w:val="22"/>
        </w:rPr>
        <w:t>II – Service Requirements</w:t>
      </w:r>
      <w:r w:rsidR="00D435BB" w:rsidRPr="00390D08">
        <w:rPr>
          <w:rFonts w:ascii="Calibri" w:hAnsi="Calibri" w:cs="Calibri"/>
          <w:b/>
          <w:sz w:val="22"/>
          <w:szCs w:val="22"/>
        </w:rPr>
        <w:t>/Terms of Reference (ToR)</w:t>
      </w:r>
    </w:p>
    <w:p w:rsidR="00000C07" w:rsidRPr="00390D08" w:rsidRDefault="00000C07" w:rsidP="00CC3536">
      <w:pPr>
        <w:jc w:val="both"/>
        <w:rPr>
          <w:rFonts w:ascii="Calibri" w:hAnsi="Calibri" w:cs="Calibri"/>
          <w:sz w:val="22"/>
          <w:szCs w:val="22"/>
        </w:rPr>
      </w:pPr>
    </w:p>
    <w:p w:rsidR="00782483" w:rsidRPr="00390D08" w:rsidRDefault="00782483" w:rsidP="00CC3536">
      <w:pPr>
        <w:jc w:val="both"/>
        <w:rPr>
          <w:rFonts w:ascii="Calibri" w:hAnsi="Calibri" w:cs="Calibri"/>
          <w:b/>
          <w:sz w:val="22"/>
          <w:szCs w:val="22"/>
          <w:u w:val="single"/>
        </w:rPr>
      </w:pPr>
      <w:r w:rsidRPr="00390D08">
        <w:rPr>
          <w:rFonts w:ascii="Calibri" w:hAnsi="Calibri" w:cs="Calibri"/>
          <w:b/>
          <w:sz w:val="22"/>
          <w:szCs w:val="22"/>
          <w:u w:val="single"/>
        </w:rPr>
        <w:t>Objectives and scope of the Services</w:t>
      </w:r>
    </w:p>
    <w:p w:rsidR="00782483" w:rsidRPr="00390D08" w:rsidRDefault="00782483" w:rsidP="00CC3536">
      <w:pPr>
        <w:jc w:val="both"/>
        <w:rPr>
          <w:rFonts w:ascii="Calibri" w:hAnsi="Calibri" w:cs="Calibri"/>
          <w:sz w:val="22"/>
          <w:szCs w:val="22"/>
        </w:rPr>
      </w:pPr>
    </w:p>
    <w:p w:rsidR="00E3032A" w:rsidRPr="00390D08" w:rsidRDefault="004429CC" w:rsidP="00735E0B">
      <w:pPr>
        <w:numPr>
          <w:ilvl w:val="0"/>
          <w:numId w:val="12"/>
        </w:numPr>
        <w:jc w:val="both"/>
        <w:rPr>
          <w:rFonts w:ascii="Calibri" w:hAnsi="Calibri" w:cs="Calibri"/>
          <w:b/>
          <w:bCs/>
          <w:sz w:val="22"/>
          <w:szCs w:val="22"/>
        </w:rPr>
      </w:pPr>
      <w:r w:rsidRPr="00390D08">
        <w:rPr>
          <w:rFonts w:ascii="Calibri" w:hAnsi="Calibri" w:cs="Calibri"/>
          <w:b/>
          <w:bCs/>
          <w:sz w:val="22"/>
          <w:szCs w:val="22"/>
        </w:rPr>
        <w:t xml:space="preserve">Background </w:t>
      </w:r>
      <w:r w:rsidRPr="00390D08">
        <w:rPr>
          <w:rFonts w:asciiTheme="minorHAnsi" w:hAnsiTheme="minorHAnsi" w:cs="Calibri"/>
          <w:b/>
          <w:bCs/>
          <w:sz w:val="22"/>
          <w:szCs w:val="22"/>
        </w:rPr>
        <w:t>information</w:t>
      </w:r>
      <w:r w:rsidR="0002021E" w:rsidRPr="00390D08">
        <w:rPr>
          <w:rFonts w:asciiTheme="minorHAnsi" w:hAnsiTheme="minorHAnsi" w:cs="Calibri"/>
          <w:b/>
          <w:bCs/>
          <w:sz w:val="22"/>
          <w:szCs w:val="22"/>
        </w:rPr>
        <w:t xml:space="preserve"> </w:t>
      </w:r>
    </w:p>
    <w:p w:rsidR="008A74B2" w:rsidRDefault="00EC32B2" w:rsidP="008A74B2">
      <w:pPr>
        <w:ind w:left="720"/>
        <w:jc w:val="both"/>
        <w:rPr>
          <w:rFonts w:asciiTheme="minorHAnsi" w:hAnsiTheme="minorHAnsi" w:cs="Calibri"/>
          <w:sz w:val="22"/>
          <w:szCs w:val="22"/>
        </w:rPr>
      </w:pPr>
      <w:r w:rsidRPr="00EC32B2">
        <w:rPr>
          <w:rFonts w:asciiTheme="minorHAnsi" w:hAnsiTheme="minorHAnsi" w:cs="Calibri"/>
          <w:sz w:val="22"/>
          <w:szCs w:val="22"/>
        </w:rPr>
        <w:t>In the past few years, the United Nations Population Fund (UNFPA) has developed innovative strategies to sensitize and raise awareness among youth towards sexual and gender based violence. With the current humanitarian crises through the Middle East and North Africa, UNFPA has been a leader in developing safe spaces that bring into collaboration and benefit migrants, asylum seekers, refugees, youth volunteers, marginalized communities and their immediate interlocutors.</w:t>
      </w:r>
    </w:p>
    <w:p w:rsidR="00EC32B2" w:rsidRDefault="00EC32B2" w:rsidP="008A74B2">
      <w:pPr>
        <w:ind w:left="720"/>
        <w:jc w:val="both"/>
        <w:rPr>
          <w:rFonts w:asciiTheme="minorHAnsi" w:hAnsiTheme="minorHAnsi" w:cs="Calibri"/>
          <w:sz w:val="22"/>
          <w:szCs w:val="22"/>
        </w:rPr>
      </w:pPr>
    </w:p>
    <w:p w:rsidR="00EB112B" w:rsidRPr="00390D08" w:rsidRDefault="00782483" w:rsidP="00EB112B">
      <w:pPr>
        <w:pStyle w:val="ListParagraph"/>
        <w:numPr>
          <w:ilvl w:val="0"/>
          <w:numId w:val="12"/>
        </w:numPr>
        <w:jc w:val="both"/>
        <w:rPr>
          <w:rFonts w:ascii="Calibri" w:hAnsi="Calibri" w:cs="Calibri"/>
          <w:szCs w:val="22"/>
        </w:rPr>
      </w:pPr>
      <w:r w:rsidRPr="00390D08">
        <w:rPr>
          <w:rFonts w:ascii="Calibri" w:hAnsi="Calibri" w:cs="Calibri"/>
          <w:b/>
          <w:bCs/>
          <w:szCs w:val="22"/>
        </w:rPr>
        <w:t>Development objective(s)</w:t>
      </w:r>
      <w:r w:rsidR="00EB112B" w:rsidRPr="00390D08">
        <w:rPr>
          <w:rFonts w:ascii="Calibri" w:hAnsi="Calibri" w:cs="Calibri"/>
          <w:szCs w:val="22"/>
        </w:rPr>
        <w:t xml:space="preserve"> : </w:t>
      </w:r>
    </w:p>
    <w:p w:rsidR="00EB112B" w:rsidRPr="00390D08" w:rsidRDefault="00EB112B" w:rsidP="00EB112B">
      <w:pPr>
        <w:pStyle w:val="ListParagraph"/>
        <w:jc w:val="both"/>
        <w:rPr>
          <w:rFonts w:ascii="Calibri" w:hAnsi="Calibri" w:cs="Calibri"/>
          <w:szCs w:val="22"/>
        </w:rPr>
      </w:pPr>
    </w:p>
    <w:p w:rsidR="00EC32B2" w:rsidRPr="00EC32B2" w:rsidRDefault="00EC32B2" w:rsidP="00CC0F1E">
      <w:pPr>
        <w:ind w:left="720"/>
        <w:jc w:val="both"/>
        <w:rPr>
          <w:rFonts w:ascii="Calibri" w:hAnsi="Calibri" w:cs="Calibri"/>
          <w:sz w:val="22"/>
          <w:szCs w:val="22"/>
          <w:lang w:eastAsia="en-GB"/>
        </w:rPr>
      </w:pPr>
      <w:r w:rsidRPr="00EC32B2">
        <w:rPr>
          <w:rFonts w:ascii="Calibri" w:hAnsi="Calibri" w:cs="Calibri"/>
          <w:sz w:val="22"/>
          <w:szCs w:val="22"/>
          <w:lang w:eastAsia="en-GB"/>
        </w:rPr>
        <w:t>UNFPA Egypt country office plans to publish a practical toolkit on how to use sports for sexual and gender based violence humanitarian settings. This toolkit will document UNFPA knowledge addressing SGBV in humanitarian settings and putting mind the sensitivity of working in Humanitarian settings, however, the toolkit can also be used in development settings.</w:t>
      </w:r>
    </w:p>
    <w:p w:rsidR="008A74B2" w:rsidRPr="00390D08" w:rsidRDefault="008A74B2" w:rsidP="00EB112B">
      <w:pPr>
        <w:pStyle w:val="ListParagraph"/>
        <w:jc w:val="both"/>
        <w:rPr>
          <w:rFonts w:ascii="Calibri" w:hAnsi="Calibri" w:cs="Calibri"/>
          <w:szCs w:val="22"/>
        </w:rPr>
      </w:pPr>
    </w:p>
    <w:p w:rsidR="008A74B2" w:rsidRDefault="00782483" w:rsidP="00B032CA">
      <w:pPr>
        <w:numPr>
          <w:ilvl w:val="0"/>
          <w:numId w:val="12"/>
        </w:numPr>
        <w:jc w:val="both"/>
        <w:rPr>
          <w:rFonts w:ascii="Calibri" w:hAnsi="Calibri" w:cs="Calibri"/>
          <w:b/>
          <w:bCs/>
          <w:sz w:val="22"/>
          <w:szCs w:val="22"/>
        </w:rPr>
      </w:pPr>
      <w:r w:rsidRPr="00390D08">
        <w:rPr>
          <w:rFonts w:ascii="Calibri" w:hAnsi="Calibri" w:cs="Calibri"/>
          <w:b/>
          <w:bCs/>
          <w:sz w:val="22"/>
          <w:szCs w:val="22"/>
        </w:rPr>
        <w:t>Outputs / Deliverable(s)</w:t>
      </w:r>
      <w:r w:rsidR="00EB112B" w:rsidRPr="00390D08">
        <w:rPr>
          <w:rFonts w:ascii="Calibri" w:hAnsi="Calibri" w:cs="Calibri"/>
          <w:b/>
          <w:bCs/>
          <w:sz w:val="22"/>
          <w:szCs w:val="22"/>
        </w:rPr>
        <w:t>:</w:t>
      </w:r>
      <w:r w:rsidR="00390D08">
        <w:rPr>
          <w:rFonts w:ascii="Calibri" w:hAnsi="Calibri" w:cs="Calibri"/>
          <w:b/>
          <w:bCs/>
          <w:sz w:val="22"/>
          <w:szCs w:val="22"/>
        </w:rPr>
        <w:t xml:space="preserve"> </w:t>
      </w:r>
    </w:p>
    <w:p w:rsidR="00B032CA" w:rsidRPr="00B032CA" w:rsidRDefault="00B032CA" w:rsidP="00B032CA">
      <w:pPr>
        <w:ind w:left="360"/>
        <w:jc w:val="both"/>
        <w:rPr>
          <w:rFonts w:ascii="Calibri" w:hAnsi="Calibri" w:cs="Calibri"/>
          <w:b/>
          <w:bCs/>
          <w:sz w:val="22"/>
          <w:szCs w:val="22"/>
        </w:rPr>
      </w:pPr>
    </w:p>
    <w:p w:rsidR="00EB112B" w:rsidRDefault="00EC32B2" w:rsidP="00EB112B">
      <w:pPr>
        <w:jc w:val="both"/>
        <w:rPr>
          <w:rFonts w:asciiTheme="majorHAnsi" w:hAnsiTheme="majorHAnsi" w:cstheme="majorHAnsi"/>
          <w:sz w:val="24"/>
          <w:szCs w:val="24"/>
        </w:rPr>
      </w:pPr>
      <w:r>
        <w:rPr>
          <w:rFonts w:asciiTheme="majorHAnsi" w:hAnsiTheme="majorHAnsi" w:cstheme="majorHAnsi"/>
          <w:sz w:val="24"/>
          <w:szCs w:val="24"/>
        </w:rPr>
        <w:tab/>
      </w:r>
      <w:r w:rsidRPr="00EC32B2">
        <w:rPr>
          <w:rFonts w:asciiTheme="majorHAnsi" w:hAnsiTheme="majorHAnsi" w:cstheme="majorHAnsi"/>
          <w:sz w:val="24"/>
          <w:szCs w:val="24"/>
        </w:rPr>
        <w:t>Design the toolkit using visuals and illustrations and to print, ready for publication.</w:t>
      </w:r>
    </w:p>
    <w:p w:rsidR="00BA16D1" w:rsidRPr="00BA16D1" w:rsidRDefault="00EC32B2" w:rsidP="00BA16D1">
      <w:pPr>
        <w:pStyle w:val="ListParagraph"/>
        <w:numPr>
          <w:ilvl w:val="0"/>
          <w:numId w:val="43"/>
        </w:numPr>
        <w:rPr>
          <w:rFonts w:ascii="Calibri" w:hAnsi="Calibri" w:cs="Calibri"/>
          <w:szCs w:val="22"/>
        </w:rPr>
      </w:pPr>
      <w:r w:rsidRPr="00BA16D1">
        <w:rPr>
          <w:rFonts w:ascii="Calibri" w:hAnsi="Calibri" w:cs="Calibri"/>
          <w:szCs w:val="22"/>
        </w:rPr>
        <w:t>Design 50-60 page toolkit;</w:t>
      </w:r>
    </w:p>
    <w:p w:rsidR="00BA16D1" w:rsidRPr="00BA16D1" w:rsidRDefault="00BA16D1" w:rsidP="00BA16D1">
      <w:pPr>
        <w:pStyle w:val="ListParagraph"/>
        <w:numPr>
          <w:ilvl w:val="0"/>
          <w:numId w:val="43"/>
        </w:numPr>
        <w:rPr>
          <w:rFonts w:ascii="Calibri" w:hAnsi="Calibri" w:cs="Calibri"/>
          <w:szCs w:val="22"/>
          <w:lang w:eastAsia="en-US"/>
        </w:rPr>
      </w:pPr>
      <w:r w:rsidRPr="00BA16D1">
        <w:rPr>
          <w:rFonts w:ascii="Calibri" w:hAnsi="Calibri" w:cs="Calibri"/>
          <w:szCs w:val="22"/>
        </w:rPr>
        <w:t xml:space="preserve">Print 500 </w:t>
      </w:r>
      <w:r w:rsidR="00B032CA">
        <w:rPr>
          <w:rFonts w:ascii="Calibri" w:hAnsi="Calibri" w:cs="Calibri"/>
          <w:szCs w:val="22"/>
        </w:rPr>
        <w:t xml:space="preserve">A4 </w:t>
      </w:r>
      <w:r w:rsidRPr="00BA16D1">
        <w:rPr>
          <w:rFonts w:ascii="Calibri" w:hAnsi="Calibri" w:cs="Calibri"/>
          <w:szCs w:val="22"/>
        </w:rPr>
        <w:t>copies of the toolkit (</w:t>
      </w:r>
      <w:r w:rsidR="00B032CA">
        <w:rPr>
          <w:rFonts w:ascii="Calibri" w:hAnsi="Calibri" w:cs="Calibri"/>
          <w:szCs w:val="22"/>
        </w:rPr>
        <w:t xml:space="preserve">laminated </w:t>
      </w:r>
      <w:r w:rsidRPr="00BA16D1">
        <w:rPr>
          <w:rFonts w:ascii="Calibri" w:hAnsi="Calibri" w:cs="Calibri"/>
          <w:szCs w:val="22"/>
        </w:rPr>
        <w:t>cover and back page: 200gm, inside 150gm)</w:t>
      </w:r>
      <w:r w:rsidRPr="00BA16D1">
        <w:rPr>
          <w:rFonts w:asciiTheme="majorHAnsi" w:eastAsia="Arial" w:hAnsiTheme="majorHAnsi" w:cstheme="majorHAnsi"/>
          <w:szCs w:val="22"/>
          <w:lang w:val="en" w:eastAsia="fr-FR"/>
        </w:rPr>
        <w:t xml:space="preserve"> </w:t>
      </w:r>
    </w:p>
    <w:p w:rsidR="00EC32B2" w:rsidRPr="00390D08" w:rsidRDefault="00EC32B2" w:rsidP="00EC32B2">
      <w:pPr>
        <w:jc w:val="both"/>
        <w:rPr>
          <w:rFonts w:ascii="Calibri" w:hAnsi="Calibri" w:cs="Calibri"/>
          <w:sz w:val="22"/>
          <w:szCs w:val="22"/>
        </w:rPr>
      </w:pPr>
    </w:p>
    <w:p w:rsidR="00EB112B" w:rsidRPr="00390D08" w:rsidRDefault="00782483" w:rsidP="00CC3536">
      <w:pPr>
        <w:numPr>
          <w:ilvl w:val="0"/>
          <w:numId w:val="12"/>
        </w:numPr>
        <w:jc w:val="both"/>
        <w:rPr>
          <w:rFonts w:ascii="Calibri" w:hAnsi="Calibri" w:cs="Calibri"/>
          <w:b/>
          <w:bCs/>
          <w:sz w:val="22"/>
          <w:szCs w:val="22"/>
        </w:rPr>
      </w:pPr>
      <w:r w:rsidRPr="00390D08">
        <w:rPr>
          <w:rFonts w:ascii="Calibri" w:hAnsi="Calibri" w:cs="Calibri"/>
          <w:b/>
          <w:bCs/>
          <w:sz w:val="22"/>
          <w:szCs w:val="22"/>
        </w:rPr>
        <w:t>Timing / Schedule</w:t>
      </w:r>
      <w:r w:rsidR="00E3032A" w:rsidRPr="00390D08">
        <w:rPr>
          <w:rFonts w:ascii="Calibri" w:hAnsi="Calibri" w:cs="Calibri"/>
          <w:b/>
          <w:bCs/>
          <w:sz w:val="22"/>
          <w:szCs w:val="22"/>
        </w:rPr>
        <w:t xml:space="preserve">  </w:t>
      </w:r>
    </w:p>
    <w:p w:rsidR="00782483" w:rsidRPr="00390D08" w:rsidRDefault="00EB112B" w:rsidP="00EC32B2">
      <w:pPr>
        <w:ind w:left="720"/>
        <w:jc w:val="both"/>
        <w:rPr>
          <w:rFonts w:ascii="Calibri" w:hAnsi="Calibri" w:cs="Calibri"/>
          <w:sz w:val="22"/>
          <w:szCs w:val="22"/>
        </w:rPr>
      </w:pPr>
      <w:r w:rsidRPr="00390D08">
        <w:rPr>
          <w:rFonts w:ascii="Calibri" w:hAnsi="Calibri" w:cs="Calibri"/>
          <w:sz w:val="22"/>
          <w:szCs w:val="22"/>
        </w:rPr>
        <w:t xml:space="preserve">Project duration:  </w:t>
      </w:r>
      <w:r w:rsidR="00EC32B2">
        <w:rPr>
          <w:rFonts w:ascii="Calibri" w:hAnsi="Calibri" w:cs="Calibri"/>
          <w:sz w:val="22"/>
          <w:szCs w:val="22"/>
        </w:rPr>
        <w:t xml:space="preserve">10 working </w:t>
      </w:r>
      <w:r w:rsidR="00BA16D1">
        <w:rPr>
          <w:rFonts w:ascii="Calibri" w:hAnsi="Calibri" w:cs="Calibri"/>
          <w:sz w:val="22"/>
          <w:szCs w:val="22"/>
        </w:rPr>
        <w:t>d</w:t>
      </w:r>
      <w:r w:rsidR="00EC32B2">
        <w:rPr>
          <w:rFonts w:ascii="Calibri" w:hAnsi="Calibri" w:cs="Calibri"/>
          <w:sz w:val="22"/>
          <w:szCs w:val="22"/>
        </w:rPr>
        <w:t>ays</w:t>
      </w:r>
    </w:p>
    <w:p w:rsidR="00EB112B" w:rsidRPr="000275EF" w:rsidRDefault="00EB112B" w:rsidP="00EB112B">
      <w:pPr>
        <w:ind w:left="720"/>
        <w:jc w:val="both"/>
        <w:rPr>
          <w:rFonts w:ascii="Calibri" w:hAnsi="Calibri" w:cs="Calibri"/>
          <w:sz w:val="22"/>
          <w:szCs w:val="22"/>
          <w:highlight w:val="cyan"/>
        </w:rPr>
      </w:pPr>
    </w:p>
    <w:p w:rsidR="00782483" w:rsidRPr="003D61D6" w:rsidRDefault="00D435BB"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lastRenderedPageBreak/>
        <w:t xml:space="preserve"> </w:t>
      </w:r>
      <w:r w:rsidR="00782483" w:rsidRPr="003D61D6">
        <w:rPr>
          <w:rFonts w:asciiTheme="minorHAnsi" w:hAnsiTheme="minorHAnsi" w:cs="Calibri"/>
          <w:b/>
          <w:szCs w:val="22"/>
        </w:rPr>
        <w:t xml:space="preserve">Questions </w:t>
      </w:r>
    </w:p>
    <w:p w:rsidR="00D435BB" w:rsidRPr="007162E2"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Questions </w:t>
      </w:r>
      <w:r w:rsidR="000D013A">
        <w:rPr>
          <w:rFonts w:ascii="Calibri" w:hAnsi="Calibri" w:cs="Calibri"/>
          <w:sz w:val="22"/>
          <w:szCs w:val="22"/>
        </w:rPr>
        <w:t xml:space="preserve">or requests for further clarifications </w:t>
      </w:r>
      <w:r>
        <w:rPr>
          <w:rFonts w:ascii="Calibri" w:hAnsi="Calibri" w:cs="Calibri"/>
          <w:sz w:val="22"/>
          <w:szCs w:val="22"/>
        </w:rPr>
        <w:t>should be submitted in writing to the contact person below:</w:t>
      </w:r>
    </w:p>
    <w:p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755"/>
      </w:tblGrid>
      <w:tr w:rsidR="00EB112B" w:rsidRPr="003A1F0A" w:rsidTr="00735E0B">
        <w:trPr>
          <w:trHeight w:val="377"/>
          <w:jc w:val="center"/>
        </w:trPr>
        <w:tc>
          <w:tcPr>
            <w:tcW w:w="3510" w:type="dxa"/>
            <w:shd w:val="clear" w:color="auto" w:fill="auto"/>
          </w:tcPr>
          <w:p w:rsidR="00EB112B" w:rsidRPr="007E6C22" w:rsidRDefault="00EB112B" w:rsidP="00EB112B">
            <w:pPr>
              <w:rPr>
                <w:rFonts w:asciiTheme="minorHAnsi" w:hAnsiTheme="minorHAnsi" w:cstheme="minorHAnsi"/>
                <w:sz w:val="22"/>
                <w:szCs w:val="22"/>
              </w:rPr>
            </w:pPr>
            <w:r w:rsidRPr="007E6C22">
              <w:rPr>
                <w:rFonts w:asciiTheme="minorHAnsi" w:hAnsiTheme="minorHAnsi" w:cstheme="minorHAnsi"/>
                <w:sz w:val="22"/>
                <w:szCs w:val="22"/>
              </w:rPr>
              <w:t>Name of contact person at UNFPA:</w:t>
            </w:r>
          </w:p>
        </w:tc>
        <w:tc>
          <w:tcPr>
            <w:tcW w:w="5755" w:type="dxa"/>
            <w:shd w:val="clear" w:color="auto" w:fill="auto"/>
          </w:tcPr>
          <w:p w:rsidR="00EB112B" w:rsidRPr="007E6C22" w:rsidRDefault="00EB112B" w:rsidP="008A74B2">
            <w:pPr>
              <w:rPr>
                <w:rFonts w:asciiTheme="minorHAnsi" w:hAnsiTheme="minorHAnsi" w:cstheme="minorHAnsi"/>
                <w:sz w:val="22"/>
                <w:szCs w:val="22"/>
              </w:rPr>
            </w:pPr>
            <w:r w:rsidRPr="007E6C22">
              <w:rPr>
                <w:rFonts w:asciiTheme="minorHAnsi" w:hAnsiTheme="minorHAnsi" w:cstheme="minorHAnsi"/>
                <w:sz w:val="22"/>
                <w:szCs w:val="22"/>
              </w:rPr>
              <w:t xml:space="preserve">Ms. </w:t>
            </w:r>
            <w:r w:rsidR="008A74B2">
              <w:rPr>
                <w:rFonts w:asciiTheme="minorHAnsi" w:hAnsiTheme="minorHAnsi" w:cstheme="minorHAnsi"/>
                <w:sz w:val="22"/>
                <w:szCs w:val="22"/>
              </w:rPr>
              <w:t>Noha El-Maraghy</w:t>
            </w:r>
          </w:p>
        </w:tc>
      </w:tr>
      <w:tr w:rsidR="00EB112B" w:rsidRPr="003A1F0A" w:rsidTr="00735E0B">
        <w:trPr>
          <w:trHeight w:val="408"/>
          <w:jc w:val="center"/>
        </w:trPr>
        <w:tc>
          <w:tcPr>
            <w:tcW w:w="3510" w:type="dxa"/>
            <w:shd w:val="clear" w:color="auto" w:fill="auto"/>
          </w:tcPr>
          <w:p w:rsidR="00EB112B" w:rsidRPr="007E6C22" w:rsidRDefault="00EB112B" w:rsidP="00EB112B">
            <w:pPr>
              <w:rPr>
                <w:rFonts w:asciiTheme="minorHAnsi" w:hAnsiTheme="minorHAnsi" w:cstheme="minorHAnsi"/>
                <w:sz w:val="22"/>
                <w:szCs w:val="22"/>
              </w:rPr>
            </w:pPr>
            <w:r w:rsidRPr="007E6C22">
              <w:rPr>
                <w:rFonts w:asciiTheme="minorHAnsi" w:hAnsiTheme="minorHAnsi" w:cstheme="minorHAnsi"/>
                <w:sz w:val="22"/>
                <w:szCs w:val="22"/>
              </w:rPr>
              <w:t>Email address of contact person:</w:t>
            </w:r>
          </w:p>
        </w:tc>
        <w:tc>
          <w:tcPr>
            <w:tcW w:w="5755" w:type="dxa"/>
            <w:shd w:val="clear" w:color="auto" w:fill="auto"/>
          </w:tcPr>
          <w:p w:rsidR="00EB112B" w:rsidRPr="007E6C22" w:rsidRDefault="008A74B2" w:rsidP="00EB112B">
            <w:pPr>
              <w:rPr>
                <w:rFonts w:asciiTheme="minorHAnsi" w:hAnsiTheme="minorHAnsi" w:cstheme="minorHAnsi"/>
                <w:sz w:val="22"/>
                <w:szCs w:val="22"/>
              </w:rPr>
            </w:pPr>
            <w:r>
              <w:rPr>
                <w:rFonts w:asciiTheme="minorHAnsi" w:hAnsiTheme="minorHAnsi" w:cstheme="minorHAnsi"/>
                <w:sz w:val="22"/>
                <w:szCs w:val="22"/>
              </w:rPr>
              <w:t>elmaraghy</w:t>
            </w:r>
            <w:r w:rsidR="00EB112B" w:rsidRPr="007E6C22">
              <w:rPr>
                <w:rFonts w:asciiTheme="minorHAnsi" w:hAnsiTheme="minorHAnsi" w:cstheme="minorHAnsi"/>
                <w:sz w:val="22"/>
                <w:szCs w:val="22"/>
              </w:rPr>
              <w:t>@unfpa.org</w:t>
            </w:r>
          </w:p>
        </w:tc>
      </w:tr>
    </w:tbl>
    <w:p w:rsidR="00D435BB" w:rsidRDefault="00D435BB" w:rsidP="000D013A">
      <w:pPr>
        <w:tabs>
          <w:tab w:val="left" w:pos="1200"/>
        </w:tabs>
        <w:jc w:val="both"/>
        <w:rPr>
          <w:rFonts w:ascii="Calibri" w:eastAsia="Times" w:hAnsi="Calibri"/>
          <w:sz w:val="22"/>
          <w:szCs w:val="22"/>
        </w:rPr>
      </w:pPr>
    </w:p>
    <w:p w:rsidR="00D435BB" w:rsidRDefault="00D435BB" w:rsidP="00EC32B2">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questions is </w:t>
      </w:r>
      <w:r w:rsidR="00EC32B2">
        <w:rPr>
          <w:rFonts w:ascii="Calibri" w:eastAsia="Times" w:hAnsi="Calibri"/>
          <w:sz w:val="22"/>
          <w:szCs w:val="22"/>
        </w:rPr>
        <w:t>Wednesday</w:t>
      </w:r>
      <w:r w:rsidR="008A74B2">
        <w:rPr>
          <w:rFonts w:ascii="Calibri" w:eastAsia="Times" w:hAnsi="Calibri"/>
          <w:sz w:val="22"/>
          <w:szCs w:val="22"/>
        </w:rPr>
        <w:t xml:space="preserve">, </w:t>
      </w:r>
      <w:r w:rsidR="00EC32B2">
        <w:rPr>
          <w:rFonts w:ascii="Calibri" w:eastAsia="Times" w:hAnsi="Calibri"/>
          <w:sz w:val="22"/>
          <w:szCs w:val="22"/>
        </w:rPr>
        <w:t xml:space="preserve">November </w:t>
      </w:r>
      <w:r w:rsidR="008A74B2">
        <w:rPr>
          <w:rFonts w:ascii="Calibri" w:eastAsia="Times" w:hAnsi="Calibri"/>
          <w:sz w:val="22"/>
          <w:szCs w:val="22"/>
        </w:rPr>
        <w:t xml:space="preserve"> </w:t>
      </w:r>
      <w:r w:rsidR="007E6C22">
        <w:rPr>
          <w:rFonts w:ascii="Calibri" w:eastAsia="Times" w:hAnsi="Calibri"/>
          <w:sz w:val="22"/>
          <w:szCs w:val="22"/>
        </w:rPr>
        <w:t xml:space="preserve"> </w:t>
      </w:r>
      <w:r w:rsidR="005313FA">
        <w:rPr>
          <w:rFonts w:ascii="Calibri" w:eastAsia="Times" w:hAnsi="Calibri"/>
          <w:sz w:val="22"/>
          <w:szCs w:val="22"/>
        </w:rPr>
        <w:t>1</w:t>
      </w:r>
      <w:r w:rsidR="00EC32B2">
        <w:rPr>
          <w:rFonts w:ascii="Calibri" w:eastAsia="Times" w:hAnsi="Calibri"/>
          <w:sz w:val="22"/>
          <w:szCs w:val="22"/>
        </w:rPr>
        <w:t>3</w:t>
      </w:r>
      <w:r w:rsidR="008A74B2" w:rsidRPr="008A74B2">
        <w:rPr>
          <w:rFonts w:ascii="Calibri" w:eastAsia="Times" w:hAnsi="Calibri"/>
          <w:sz w:val="22"/>
          <w:szCs w:val="22"/>
          <w:vertAlign w:val="superscript"/>
        </w:rPr>
        <w:t>th</w:t>
      </w:r>
      <w:r w:rsidR="00EB112B">
        <w:rPr>
          <w:rFonts w:ascii="Calibri" w:eastAsia="Times" w:hAnsi="Calibri"/>
          <w:sz w:val="22"/>
          <w:szCs w:val="22"/>
        </w:rPr>
        <w:t xml:space="preserve">, 2019 </w:t>
      </w:r>
      <w:r>
        <w:rPr>
          <w:rFonts w:ascii="Calibri" w:eastAsia="Times" w:hAnsi="Calibri"/>
          <w:sz w:val="22"/>
          <w:szCs w:val="22"/>
        </w:rPr>
        <w:t xml:space="preserve">. Questions will be answered in writing </w:t>
      </w:r>
      <w:r w:rsidR="00F23589">
        <w:rPr>
          <w:rFonts w:ascii="Calibri" w:eastAsia="Times" w:hAnsi="Calibri"/>
          <w:sz w:val="22"/>
          <w:szCs w:val="22"/>
        </w:rPr>
        <w:t xml:space="preserve">and shared with all parties </w:t>
      </w:r>
      <w:r>
        <w:rPr>
          <w:rFonts w:ascii="Calibri" w:eastAsia="Times" w:hAnsi="Calibri"/>
          <w:sz w:val="22"/>
          <w:szCs w:val="22"/>
        </w:rPr>
        <w:t>as soon as possible after this deadline.</w:t>
      </w:r>
    </w:p>
    <w:p w:rsidR="00D435BB" w:rsidRPr="003A1F0A" w:rsidRDefault="00D435BB" w:rsidP="000D013A">
      <w:pPr>
        <w:tabs>
          <w:tab w:val="left" w:pos="1200"/>
        </w:tabs>
        <w:jc w:val="both"/>
        <w:rPr>
          <w:rFonts w:ascii="Calibri" w:eastAsia="Times" w:hAnsi="Calibri"/>
          <w:sz w:val="22"/>
          <w:szCs w:val="22"/>
        </w:rPr>
      </w:pPr>
    </w:p>
    <w:p w:rsidR="00000C07" w:rsidRPr="003D61D6" w:rsidRDefault="00000C07"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Content of </w:t>
      </w:r>
      <w:r w:rsidR="00A910EA" w:rsidRPr="003D61D6">
        <w:rPr>
          <w:rFonts w:asciiTheme="minorHAnsi" w:hAnsiTheme="minorHAnsi" w:cs="Calibri"/>
          <w:b/>
          <w:szCs w:val="22"/>
        </w:rPr>
        <w:t>quotations</w:t>
      </w:r>
    </w:p>
    <w:p w:rsidR="00D435BB" w:rsidRPr="003A1F0A" w:rsidRDefault="00D435BB" w:rsidP="00D435BB">
      <w:pPr>
        <w:tabs>
          <w:tab w:val="left" w:pos="6630"/>
          <w:tab w:val="left" w:pos="9120"/>
        </w:tabs>
        <w:jc w:val="both"/>
        <w:rPr>
          <w:rFonts w:ascii="Calibri" w:eastAsia="Times" w:hAnsi="Calibri"/>
          <w:sz w:val="22"/>
          <w:szCs w:val="22"/>
        </w:rPr>
      </w:pPr>
      <w:r>
        <w:rPr>
          <w:rFonts w:ascii="Calibri" w:eastAsia="Times" w:hAnsi="Calibri"/>
          <w:sz w:val="22"/>
          <w:szCs w:val="22"/>
        </w:rPr>
        <w:t>Quotations should be submitted in a single e-mail whenever possible, depending on file size. Quotations must contain:</w:t>
      </w:r>
    </w:p>
    <w:p w:rsidR="00CC3536" w:rsidRPr="003A1F0A" w:rsidRDefault="00CC3536" w:rsidP="00CC3536">
      <w:pPr>
        <w:tabs>
          <w:tab w:val="left" w:pos="6630"/>
          <w:tab w:val="left" w:pos="9120"/>
        </w:tabs>
        <w:jc w:val="both"/>
        <w:rPr>
          <w:rFonts w:ascii="Calibri" w:eastAsia="Times" w:hAnsi="Calibri"/>
          <w:sz w:val="22"/>
          <w:szCs w:val="22"/>
        </w:rPr>
      </w:pPr>
    </w:p>
    <w:p w:rsidR="002C1E94" w:rsidRPr="003A1F0A"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D435BB">
        <w:rPr>
          <w:rFonts w:ascii="Calibri" w:hAnsi="Calibri" w:cs="Calibri"/>
          <w:b w:val="0"/>
          <w:sz w:val="22"/>
          <w:szCs w:val="22"/>
        </w:rPr>
        <w:t>service requirements</w:t>
      </w:r>
      <w:r w:rsidR="00E03F1F">
        <w:rPr>
          <w:rFonts w:ascii="Calibri" w:hAnsi="Calibri" w:cs="Calibri"/>
          <w:b w:val="0"/>
          <w:sz w:val="22"/>
          <w:szCs w:val="22"/>
        </w:rPr>
        <w:t xml:space="preserve"> </w:t>
      </w:r>
      <w:r w:rsidR="00D435BB">
        <w:rPr>
          <w:rFonts w:ascii="Calibri" w:hAnsi="Calibri" w:cs="Calibri"/>
          <w:b w:val="0"/>
          <w:sz w:val="22"/>
          <w:szCs w:val="22"/>
        </w:rPr>
        <w:t>/</w:t>
      </w:r>
      <w:r w:rsidR="00E03F1F">
        <w:rPr>
          <w:rFonts w:ascii="Calibri" w:hAnsi="Calibri" w:cs="Calibri"/>
          <w:b w:val="0"/>
          <w:sz w:val="22"/>
          <w:szCs w:val="22"/>
        </w:rPr>
        <w:t xml:space="preserve"> TORs</w:t>
      </w:r>
      <w:r w:rsidR="00CC3536" w:rsidRPr="003A1F0A">
        <w:rPr>
          <w:rFonts w:ascii="Calibri" w:hAnsi="Calibri" w:cs="Calibri"/>
          <w:b w:val="0"/>
          <w:sz w:val="22"/>
          <w:szCs w:val="22"/>
        </w:rPr>
        <w:t>.</w:t>
      </w:r>
    </w:p>
    <w:p w:rsidR="00CC3536" w:rsidRDefault="00A910EA" w:rsidP="00CC3536">
      <w:pPr>
        <w:numPr>
          <w:ilvl w:val="0"/>
          <w:numId w:val="21"/>
        </w:numPr>
        <w:jc w:val="both"/>
        <w:rPr>
          <w:rFonts w:ascii="Calibri" w:hAnsi="Calibri"/>
          <w:sz w:val="22"/>
          <w:szCs w:val="22"/>
        </w:rPr>
      </w:pPr>
      <w:r>
        <w:rPr>
          <w:rFonts w:ascii="Calibri" w:hAnsi="Calibri"/>
          <w:sz w:val="22"/>
          <w:szCs w:val="22"/>
        </w:rPr>
        <w:t>Price</w:t>
      </w:r>
      <w:r w:rsidR="005C5B03">
        <w:rPr>
          <w:rFonts w:ascii="Calibri" w:hAnsi="Calibri"/>
          <w:sz w:val="22"/>
          <w:szCs w:val="22"/>
        </w:rPr>
        <w:t xml:space="preserve"> </w:t>
      </w:r>
      <w:r>
        <w:rPr>
          <w:rFonts w:ascii="Calibri" w:hAnsi="Calibri"/>
          <w:sz w:val="22"/>
          <w:szCs w:val="22"/>
        </w:rPr>
        <w:t>quotation</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r w:rsidR="00CC3536" w:rsidRPr="003A1F0A">
        <w:rPr>
          <w:rFonts w:ascii="Calibri" w:hAnsi="Calibri"/>
          <w:sz w:val="22"/>
          <w:szCs w:val="22"/>
        </w:rPr>
        <w:t xml:space="preserve">be submitted strictly in accordance </w:t>
      </w:r>
      <w:r w:rsidR="00A35F7A">
        <w:rPr>
          <w:rFonts w:ascii="Calibri" w:hAnsi="Calibri"/>
          <w:sz w:val="22"/>
          <w:szCs w:val="22"/>
        </w:rPr>
        <w:t>with</w:t>
      </w:r>
      <w:r w:rsidR="00A35F7A" w:rsidRPr="003A1F0A">
        <w:rPr>
          <w:rFonts w:ascii="Calibri" w:hAnsi="Calibri"/>
          <w:sz w:val="22"/>
          <w:szCs w:val="22"/>
        </w:rPr>
        <w:t xml:space="preserve"> </w:t>
      </w:r>
      <w:r w:rsidR="00CC3536" w:rsidRPr="003A1F0A">
        <w:rPr>
          <w:rFonts w:ascii="Calibri" w:hAnsi="Calibri"/>
          <w:sz w:val="22"/>
          <w:szCs w:val="22"/>
        </w:rPr>
        <w:t xml:space="preserve">the </w:t>
      </w:r>
      <w:r w:rsidR="00514ADD">
        <w:rPr>
          <w:rFonts w:ascii="Calibri" w:hAnsi="Calibri"/>
          <w:sz w:val="22"/>
          <w:szCs w:val="22"/>
        </w:rPr>
        <w:t>p</w:t>
      </w:r>
      <w:r w:rsidR="00A35F7A">
        <w:rPr>
          <w:rFonts w:ascii="Calibri" w:hAnsi="Calibri"/>
          <w:sz w:val="22"/>
          <w:szCs w:val="22"/>
        </w:rPr>
        <w:t xml:space="preserve">rice </w:t>
      </w:r>
      <w:r w:rsidR="00514ADD">
        <w:rPr>
          <w:rFonts w:ascii="Calibri" w:hAnsi="Calibri"/>
          <w:sz w:val="22"/>
          <w:szCs w:val="22"/>
        </w:rPr>
        <w:t>q</w:t>
      </w:r>
      <w:r w:rsidR="00CC3536" w:rsidRPr="003A1F0A">
        <w:rPr>
          <w:rFonts w:ascii="Calibri" w:hAnsi="Calibri"/>
          <w:sz w:val="22"/>
          <w:szCs w:val="22"/>
        </w:rPr>
        <w:t xml:space="preserve">uotation </w:t>
      </w:r>
      <w:r w:rsidR="00514ADD">
        <w:rPr>
          <w:rFonts w:ascii="Calibri" w:hAnsi="Calibri"/>
          <w:sz w:val="22"/>
          <w:szCs w:val="22"/>
        </w:rPr>
        <w:t>f</w:t>
      </w:r>
      <w:r w:rsidR="00CC3536" w:rsidRPr="003A1F0A">
        <w:rPr>
          <w:rFonts w:ascii="Calibri" w:hAnsi="Calibri"/>
          <w:sz w:val="22"/>
          <w:szCs w:val="22"/>
        </w:rPr>
        <w:t>orm</w:t>
      </w:r>
      <w:r w:rsidR="00A35F7A">
        <w:rPr>
          <w:rFonts w:ascii="Calibri" w:hAnsi="Calibri"/>
          <w:sz w:val="22"/>
          <w:szCs w:val="22"/>
        </w:rPr>
        <w:t>.</w:t>
      </w:r>
    </w:p>
    <w:p w:rsidR="00A35F7A" w:rsidRDefault="00A35F7A" w:rsidP="00A35F7A">
      <w:pPr>
        <w:jc w:val="both"/>
        <w:rPr>
          <w:rFonts w:ascii="Calibri" w:hAnsi="Calibri"/>
          <w:sz w:val="22"/>
          <w:szCs w:val="22"/>
        </w:rPr>
      </w:pPr>
    </w:p>
    <w:p w:rsidR="00A35F7A" w:rsidRPr="003A1F0A" w:rsidRDefault="00A35F7A" w:rsidP="00A35F7A">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 xml:space="preserve">must be signed by the </w:t>
      </w:r>
      <w:r w:rsidR="00D435BB">
        <w:rPr>
          <w:rFonts w:ascii="Calibri" w:hAnsi="Calibri"/>
          <w:sz w:val="22"/>
          <w:szCs w:val="22"/>
        </w:rPr>
        <w:t xml:space="preserve">bidding </w:t>
      </w:r>
      <w:r>
        <w:rPr>
          <w:rFonts w:ascii="Calibri" w:hAnsi="Calibri"/>
          <w:sz w:val="22"/>
          <w:szCs w:val="22"/>
        </w:rPr>
        <w:t>company’s relevant authority and submitted in PDF format.</w:t>
      </w:r>
    </w:p>
    <w:p w:rsidR="002C1E94" w:rsidRDefault="002C1E94" w:rsidP="00222A0C">
      <w:pPr>
        <w:tabs>
          <w:tab w:val="left" w:pos="6630"/>
          <w:tab w:val="left" w:pos="9120"/>
        </w:tabs>
        <w:rPr>
          <w:rFonts w:ascii="Calibri" w:eastAsia="Times" w:hAnsi="Calibri"/>
          <w:sz w:val="22"/>
          <w:szCs w:val="22"/>
        </w:rPr>
      </w:pPr>
    </w:p>
    <w:p w:rsidR="00047C0C" w:rsidRPr="003D61D6" w:rsidRDefault="00047C0C"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Instructions for submission </w:t>
      </w:r>
    </w:p>
    <w:p w:rsidR="00D435BB" w:rsidRDefault="00D435BB" w:rsidP="00CC0F1E">
      <w:pPr>
        <w:jc w:val="both"/>
        <w:rPr>
          <w:rFonts w:ascii="Calibri" w:hAnsi="Calibri" w:cs="Calibri"/>
          <w:sz w:val="22"/>
          <w:szCs w:val="22"/>
        </w:rPr>
      </w:pPr>
      <w:r>
        <w:rPr>
          <w:rFonts w:ascii="Calibri" w:hAnsi="Calibri" w:cs="Calibri"/>
          <w:sz w:val="22"/>
          <w:szCs w:val="22"/>
        </w:rPr>
        <w:t xml:space="preserve">Proposals </w:t>
      </w:r>
      <w:r w:rsidR="00E03F1F">
        <w:rPr>
          <w:rFonts w:ascii="Calibri" w:hAnsi="Calibri" w:cs="Calibri"/>
          <w:sz w:val="22"/>
          <w:szCs w:val="22"/>
        </w:rPr>
        <w:t xml:space="preserve">should be </w:t>
      </w:r>
      <w:r>
        <w:rPr>
          <w:rFonts w:ascii="Calibri" w:hAnsi="Calibri" w:cs="Calibri"/>
          <w:sz w:val="22"/>
          <w:szCs w:val="22"/>
        </w:rPr>
        <w:t>prepared based on the guidelines</w:t>
      </w:r>
      <w:r w:rsidR="00E03F1F">
        <w:rPr>
          <w:rFonts w:ascii="Calibri" w:hAnsi="Calibri" w:cs="Calibri"/>
          <w:sz w:val="22"/>
          <w:szCs w:val="22"/>
        </w:rPr>
        <w:t xml:space="preserve"> set forth</w:t>
      </w:r>
      <w:r>
        <w:rPr>
          <w:rFonts w:ascii="Calibri" w:hAnsi="Calibri" w:cs="Calibri"/>
          <w:sz w:val="22"/>
          <w:szCs w:val="22"/>
        </w:rPr>
        <w:t xml:space="preserve"> in Section IV above, along with a properly filled out and signed price </w:t>
      </w:r>
      <w:r w:rsidRPr="00390D08">
        <w:rPr>
          <w:rFonts w:ascii="Calibri" w:hAnsi="Calibri" w:cs="Calibri"/>
          <w:sz w:val="22"/>
          <w:szCs w:val="22"/>
        </w:rPr>
        <w:t xml:space="preserve">quotation form, are to be sent by e-mail to the contact person indicated below no later than  : </w:t>
      </w:r>
      <w:r w:rsidR="00CC0F1E">
        <w:rPr>
          <w:rFonts w:ascii="Calibri" w:hAnsi="Calibri" w:cs="Calibri"/>
          <w:sz w:val="22"/>
          <w:szCs w:val="22"/>
        </w:rPr>
        <w:t>Sunday</w:t>
      </w:r>
      <w:r w:rsidR="005313FA">
        <w:rPr>
          <w:rFonts w:ascii="Calibri" w:hAnsi="Calibri" w:cs="Calibri"/>
          <w:sz w:val="22"/>
          <w:szCs w:val="22"/>
        </w:rPr>
        <w:t>,</w:t>
      </w:r>
      <w:r w:rsidR="00EB112B" w:rsidRPr="00390D08">
        <w:rPr>
          <w:rFonts w:ascii="Calibri" w:hAnsi="Calibri" w:cs="Calibri"/>
          <w:sz w:val="22"/>
          <w:szCs w:val="22"/>
        </w:rPr>
        <w:t xml:space="preserve"> </w:t>
      </w:r>
      <w:r w:rsidR="00EC32B2">
        <w:rPr>
          <w:rFonts w:ascii="Calibri" w:hAnsi="Calibri" w:cs="Calibri"/>
          <w:sz w:val="22"/>
          <w:szCs w:val="22"/>
        </w:rPr>
        <w:t>November 17</w:t>
      </w:r>
      <w:r w:rsidR="00EC32B2" w:rsidRPr="00EC32B2">
        <w:rPr>
          <w:rFonts w:ascii="Calibri" w:hAnsi="Calibri" w:cs="Calibri"/>
          <w:sz w:val="22"/>
          <w:szCs w:val="22"/>
          <w:vertAlign w:val="superscript"/>
        </w:rPr>
        <w:t>th</w:t>
      </w:r>
      <w:r w:rsidR="00EC32B2">
        <w:rPr>
          <w:rFonts w:ascii="Calibri" w:hAnsi="Calibri" w:cs="Calibri"/>
          <w:sz w:val="22"/>
          <w:szCs w:val="22"/>
        </w:rPr>
        <w:t xml:space="preserve"> </w:t>
      </w:r>
      <w:r w:rsidR="00EB112B" w:rsidRPr="00390D08">
        <w:rPr>
          <w:rFonts w:ascii="Calibri" w:hAnsi="Calibri" w:cs="Calibri"/>
          <w:sz w:val="22"/>
          <w:szCs w:val="22"/>
        </w:rPr>
        <w:t xml:space="preserve"> 2019 </w:t>
      </w:r>
      <w:r w:rsidRPr="00390D08">
        <w:rPr>
          <w:rFonts w:ascii="Calibri" w:hAnsi="Calibri" w:cs="Calibri"/>
          <w:i/>
          <w:sz w:val="22"/>
          <w:szCs w:val="22"/>
        </w:rPr>
        <w:t xml:space="preserve"> at </w:t>
      </w:r>
      <w:r w:rsidR="00EB112B" w:rsidRPr="00390D08">
        <w:rPr>
          <w:rFonts w:ascii="Calibri" w:hAnsi="Calibri" w:cs="Calibri"/>
          <w:i/>
          <w:sz w:val="22"/>
          <w:szCs w:val="22"/>
        </w:rPr>
        <w:t>1</w:t>
      </w:r>
      <w:r w:rsidR="00EC32B2">
        <w:rPr>
          <w:rFonts w:ascii="Calibri" w:hAnsi="Calibri" w:cs="Calibri"/>
          <w:i/>
          <w:sz w:val="22"/>
          <w:szCs w:val="22"/>
        </w:rPr>
        <w:t>4</w:t>
      </w:r>
      <w:r w:rsidRPr="00390D08">
        <w:rPr>
          <w:rFonts w:ascii="Calibri" w:hAnsi="Calibri" w:cs="Calibri"/>
          <w:i/>
          <w:sz w:val="22"/>
          <w:szCs w:val="22"/>
        </w:rPr>
        <w:t xml:space="preserve">:00 </w:t>
      </w:r>
      <w:r w:rsidR="00EB112B" w:rsidRPr="00390D08">
        <w:rPr>
          <w:rFonts w:ascii="Calibri" w:hAnsi="Calibri" w:cs="Calibri"/>
          <w:i/>
          <w:sz w:val="22"/>
          <w:szCs w:val="22"/>
        </w:rPr>
        <w:t>Cairo Time</w:t>
      </w:r>
      <w:r w:rsidRPr="00390D08">
        <w:rPr>
          <w:rFonts w:ascii="Calibri" w:hAnsi="Calibri" w:cs="Calibri"/>
          <w:sz w:val="22"/>
          <w:szCs w:val="22"/>
        </w:rPr>
        <w:t>.</w:t>
      </w:r>
    </w:p>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395"/>
      </w:tblGrid>
      <w:tr w:rsidR="00EB112B" w:rsidRPr="003A1F0A" w:rsidTr="00735E0B">
        <w:trPr>
          <w:trHeight w:val="395"/>
          <w:jc w:val="center"/>
        </w:trPr>
        <w:tc>
          <w:tcPr>
            <w:tcW w:w="3510" w:type="dxa"/>
            <w:shd w:val="clear" w:color="auto" w:fill="auto"/>
          </w:tcPr>
          <w:p w:rsidR="00EB112B" w:rsidRPr="007E6C22" w:rsidRDefault="00EB112B" w:rsidP="00EB112B">
            <w:pPr>
              <w:rPr>
                <w:rFonts w:asciiTheme="minorHAnsi" w:hAnsiTheme="minorHAnsi" w:cstheme="minorHAnsi"/>
                <w:sz w:val="22"/>
                <w:szCs w:val="22"/>
              </w:rPr>
            </w:pPr>
            <w:r w:rsidRPr="007E6C22">
              <w:rPr>
                <w:rFonts w:asciiTheme="minorHAnsi" w:hAnsiTheme="minorHAnsi" w:cstheme="minorHAnsi"/>
                <w:sz w:val="22"/>
                <w:szCs w:val="22"/>
              </w:rPr>
              <w:t>Name of contact person at UNFPA:</w:t>
            </w:r>
          </w:p>
        </w:tc>
        <w:tc>
          <w:tcPr>
            <w:tcW w:w="5395" w:type="dxa"/>
            <w:shd w:val="clear" w:color="auto" w:fill="auto"/>
          </w:tcPr>
          <w:p w:rsidR="00EB112B" w:rsidRPr="007E6C22" w:rsidRDefault="008A74B2" w:rsidP="00EB112B">
            <w:pPr>
              <w:rPr>
                <w:rFonts w:asciiTheme="minorHAnsi" w:hAnsiTheme="minorHAnsi" w:cstheme="minorHAnsi"/>
                <w:sz w:val="22"/>
                <w:szCs w:val="22"/>
              </w:rPr>
            </w:pPr>
            <w:r>
              <w:rPr>
                <w:rFonts w:asciiTheme="minorHAnsi" w:hAnsiTheme="minorHAnsi" w:cstheme="minorHAnsi"/>
                <w:sz w:val="22"/>
                <w:szCs w:val="22"/>
              </w:rPr>
              <w:t>Operation Unit</w:t>
            </w:r>
          </w:p>
        </w:tc>
      </w:tr>
      <w:tr w:rsidR="00EB112B" w:rsidRPr="003A1F0A" w:rsidTr="00735E0B">
        <w:trPr>
          <w:trHeight w:val="417"/>
          <w:jc w:val="center"/>
        </w:trPr>
        <w:tc>
          <w:tcPr>
            <w:tcW w:w="3510" w:type="dxa"/>
            <w:shd w:val="clear" w:color="auto" w:fill="auto"/>
          </w:tcPr>
          <w:p w:rsidR="00EB112B" w:rsidRPr="007E6C22" w:rsidRDefault="00EB112B" w:rsidP="00EB112B">
            <w:pPr>
              <w:rPr>
                <w:rFonts w:asciiTheme="minorHAnsi" w:hAnsiTheme="minorHAnsi" w:cstheme="minorHAnsi"/>
                <w:sz w:val="22"/>
                <w:szCs w:val="22"/>
              </w:rPr>
            </w:pPr>
            <w:r w:rsidRPr="007E6C22">
              <w:rPr>
                <w:rFonts w:asciiTheme="minorHAnsi" w:hAnsiTheme="minorHAnsi" w:cstheme="minorHAnsi"/>
                <w:sz w:val="22"/>
                <w:szCs w:val="22"/>
              </w:rPr>
              <w:t>Email address of contact person:</w:t>
            </w:r>
          </w:p>
        </w:tc>
        <w:tc>
          <w:tcPr>
            <w:tcW w:w="5395" w:type="dxa"/>
            <w:shd w:val="clear" w:color="auto" w:fill="auto"/>
          </w:tcPr>
          <w:p w:rsidR="00EB112B" w:rsidRPr="007E6C22" w:rsidRDefault="00EB112B" w:rsidP="00EB112B">
            <w:pPr>
              <w:rPr>
                <w:rFonts w:asciiTheme="minorHAnsi" w:hAnsiTheme="minorHAnsi" w:cstheme="minorHAnsi"/>
                <w:sz w:val="22"/>
                <w:szCs w:val="22"/>
              </w:rPr>
            </w:pPr>
            <w:r w:rsidRPr="007E6C22">
              <w:rPr>
                <w:rFonts w:asciiTheme="minorHAnsi" w:hAnsiTheme="minorHAnsi" w:cstheme="minorHAnsi"/>
                <w:sz w:val="22"/>
                <w:szCs w:val="22"/>
              </w:rPr>
              <w:t>egypt.tenders@unfpa.org</w:t>
            </w:r>
          </w:p>
        </w:tc>
      </w:tr>
    </w:tbl>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047C0C" w:rsidRPr="003A1F0A" w:rsidRDefault="00D435BB" w:rsidP="00EC32B2">
      <w:pPr>
        <w:pStyle w:val="Caption"/>
        <w:numPr>
          <w:ilvl w:val="0"/>
          <w:numId w:val="14"/>
        </w:numPr>
        <w:jc w:val="both"/>
        <w:rPr>
          <w:rFonts w:ascii="Calibri" w:hAnsi="Calibri" w:cs="Calibri"/>
          <w:sz w:val="22"/>
          <w:szCs w:val="22"/>
        </w:rPr>
      </w:pPr>
      <w:r>
        <w:rPr>
          <w:rFonts w:ascii="Calibri" w:hAnsi="Calibri" w:cs="Calibri"/>
          <w:b w:val="0"/>
          <w:sz w:val="22"/>
          <w:szCs w:val="22"/>
        </w:rPr>
        <w:t xml:space="preserve">The </w:t>
      </w:r>
      <w:r w:rsidR="00047C0C">
        <w:rPr>
          <w:rFonts w:ascii="Calibri" w:hAnsi="Calibri" w:cs="Calibri"/>
          <w:b w:val="0"/>
          <w:sz w:val="22"/>
          <w:szCs w:val="22"/>
        </w:rPr>
        <w:t>following reference</w:t>
      </w:r>
      <w:r>
        <w:rPr>
          <w:rFonts w:ascii="Calibri" w:hAnsi="Calibri" w:cs="Calibri"/>
          <w:b w:val="0"/>
          <w:sz w:val="22"/>
          <w:szCs w:val="22"/>
        </w:rPr>
        <w:t xml:space="preserve"> must be included</w:t>
      </w:r>
      <w:r w:rsidR="00047C0C">
        <w:rPr>
          <w:rFonts w:ascii="Calibri" w:hAnsi="Calibri" w:cs="Calibri"/>
          <w:b w:val="0"/>
          <w:sz w:val="22"/>
          <w:szCs w:val="22"/>
        </w:rPr>
        <w:t xml:space="preserve"> in the email subject line</w:t>
      </w:r>
      <w:r>
        <w:rPr>
          <w:rFonts w:ascii="Calibri" w:hAnsi="Calibri" w:cs="Calibri"/>
          <w:b w:val="0"/>
          <w:sz w:val="22"/>
          <w:szCs w:val="22"/>
        </w:rPr>
        <w:t>:</w:t>
      </w:r>
      <w:r w:rsidR="00047C0C">
        <w:rPr>
          <w:rFonts w:ascii="Calibri" w:hAnsi="Calibri" w:cs="Calibri"/>
          <w:b w:val="0"/>
          <w:sz w:val="22"/>
          <w:szCs w:val="22"/>
        </w:rPr>
        <w:t xml:space="preserve"> </w:t>
      </w:r>
      <w:r w:rsidR="00047C0C" w:rsidRPr="003A1F0A">
        <w:rPr>
          <w:rFonts w:ascii="Calibri" w:hAnsi="Calibri" w:cs="Calibri"/>
          <w:sz w:val="22"/>
          <w:szCs w:val="22"/>
        </w:rPr>
        <w:t>RFQ Nº UNFPA/</w:t>
      </w:r>
      <w:r w:rsidR="00EB112B">
        <w:rPr>
          <w:rFonts w:ascii="Calibri" w:hAnsi="Calibri" w:cs="Calibri"/>
          <w:sz w:val="22"/>
          <w:szCs w:val="22"/>
        </w:rPr>
        <w:t>EGY</w:t>
      </w:r>
      <w:r w:rsidR="00047C0C" w:rsidRPr="003A1F0A">
        <w:rPr>
          <w:rFonts w:ascii="Calibri" w:hAnsi="Calibri" w:cs="Calibri"/>
          <w:sz w:val="22"/>
          <w:szCs w:val="22"/>
        </w:rPr>
        <w:t>/RFQ/</w:t>
      </w:r>
      <w:r w:rsidR="00EB112B">
        <w:rPr>
          <w:rFonts w:ascii="Calibri" w:hAnsi="Calibri" w:cs="Calibri"/>
          <w:sz w:val="22"/>
          <w:szCs w:val="22"/>
        </w:rPr>
        <w:t>19</w:t>
      </w:r>
      <w:r w:rsidR="00047C0C" w:rsidRPr="003A1F0A">
        <w:rPr>
          <w:rFonts w:ascii="Calibri" w:hAnsi="Calibri" w:cs="Calibri"/>
          <w:sz w:val="22"/>
          <w:szCs w:val="22"/>
        </w:rPr>
        <w:t>/</w:t>
      </w:r>
      <w:r w:rsidR="00EB112B">
        <w:rPr>
          <w:rFonts w:ascii="Calibri" w:hAnsi="Calibri" w:cs="Calibri"/>
          <w:sz w:val="22"/>
          <w:szCs w:val="22"/>
        </w:rPr>
        <w:t>01</w:t>
      </w:r>
      <w:r w:rsidR="00EC32B2">
        <w:rPr>
          <w:rFonts w:ascii="Calibri" w:hAnsi="Calibri" w:cs="Calibri"/>
          <w:sz w:val="22"/>
          <w:szCs w:val="22"/>
        </w:rPr>
        <w:t>9</w:t>
      </w:r>
      <w:r w:rsidR="00047C0C" w:rsidRPr="003A1F0A">
        <w:rPr>
          <w:rFonts w:ascii="Calibri" w:hAnsi="Calibri" w:cs="Calibri"/>
          <w:sz w:val="22"/>
          <w:szCs w:val="22"/>
        </w:rPr>
        <w:t xml:space="preserve"> – </w:t>
      </w:r>
      <w:r w:rsidR="00EC32B2" w:rsidRPr="00EC32B2">
        <w:rPr>
          <w:rFonts w:ascii="Calibri" w:hAnsi="Calibri" w:cs="Calibri"/>
          <w:sz w:val="24"/>
          <w:szCs w:val="24"/>
        </w:rPr>
        <w:t>Sports for Sexual and Gender Based Violence Humanitarian Settings SGBV Toolkit</w:t>
      </w:r>
      <w:r w:rsidR="00047C0C" w:rsidRPr="003A1F0A">
        <w:rPr>
          <w:rFonts w:ascii="Calibri" w:hAnsi="Calibri" w:cs="Calibri"/>
          <w:sz w:val="22"/>
          <w:szCs w:val="22"/>
        </w:rPr>
        <w:t>.</w:t>
      </w:r>
      <w:r w:rsidR="00047C0C">
        <w:rPr>
          <w:rFonts w:ascii="Calibri" w:hAnsi="Calibri" w:cs="Calibri"/>
          <w:sz w:val="22"/>
          <w:szCs w:val="22"/>
        </w:rPr>
        <w:t xml:space="preserve"> </w:t>
      </w:r>
      <w:r w:rsidR="00514ADD" w:rsidRPr="00514ADD">
        <w:rPr>
          <w:rFonts w:ascii="Calibri" w:hAnsi="Calibri" w:cs="Calibri"/>
          <w:b w:val="0"/>
          <w:sz w:val="22"/>
          <w:szCs w:val="22"/>
        </w:rPr>
        <w:t>P</w:t>
      </w:r>
      <w:r w:rsidR="00047C0C" w:rsidRPr="003A1F0A">
        <w:rPr>
          <w:rFonts w:ascii="Calibri" w:hAnsi="Calibri" w:cs="Calibri"/>
          <w:b w:val="0"/>
          <w:sz w:val="22"/>
          <w:szCs w:val="22"/>
        </w:rPr>
        <w:t xml:space="preserve">roposals </w:t>
      </w:r>
      <w:r w:rsidR="00514ADD">
        <w:rPr>
          <w:rFonts w:ascii="Calibri" w:hAnsi="Calibri" w:cs="Calibri"/>
          <w:b w:val="0"/>
          <w:sz w:val="22"/>
          <w:szCs w:val="22"/>
        </w:rPr>
        <w:t xml:space="preserve">that </w:t>
      </w:r>
      <w:r>
        <w:rPr>
          <w:rFonts w:ascii="Calibri" w:hAnsi="Calibri" w:cs="Calibri"/>
          <w:b w:val="0"/>
          <w:sz w:val="22"/>
          <w:szCs w:val="22"/>
        </w:rPr>
        <w:t xml:space="preserve">do not contain the correct email subject line may be overlooked by the procurement officer and therefore not considered. </w:t>
      </w:r>
    </w:p>
    <w:p w:rsidR="00047C0C" w:rsidRDefault="00047C0C" w:rsidP="00EB112B">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sidR="00D435BB">
        <w:rPr>
          <w:rFonts w:ascii="Calibri" w:hAnsi="Calibri" w:cs="Calibri"/>
          <w:sz w:val="22"/>
          <w:szCs w:val="22"/>
        </w:rPr>
        <w:t>size may</w:t>
      </w:r>
      <w:r w:rsidRPr="003A1F0A">
        <w:rPr>
          <w:rFonts w:ascii="Calibri" w:hAnsi="Calibri" w:cs="Calibri"/>
          <w:sz w:val="22"/>
          <w:szCs w:val="22"/>
        </w:rPr>
        <w:t xml:space="preserve"> not exceed </w:t>
      </w:r>
      <w:r w:rsidR="00EB112B">
        <w:rPr>
          <w:rFonts w:ascii="Calibri" w:hAnsi="Calibri" w:cs="Calibri"/>
          <w:b/>
          <w:sz w:val="22"/>
          <w:szCs w:val="22"/>
        </w:rPr>
        <w:t>1</w:t>
      </w:r>
      <w:r w:rsidR="000D013A">
        <w:rPr>
          <w:rFonts w:ascii="Calibri" w:hAnsi="Calibri" w:cs="Calibri"/>
          <w:b/>
          <w:sz w:val="22"/>
          <w:szCs w:val="22"/>
        </w:rPr>
        <w:t>0</w:t>
      </w:r>
      <w:r w:rsidR="000D013A" w:rsidRPr="003A1F0A">
        <w:rPr>
          <w:rFonts w:ascii="Calibri" w:hAnsi="Calibri" w:cs="Calibri"/>
          <w:b/>
          <w:sz w:val="22"/>
          <w:szCs w:val="22"/>
        </w:rPr>
        <w:t xml:space="preserve"> </w:t>
      </w:r>
      <w:r w:rsidRPr="003A1F0A">
        <w:rPr>
          <w:rFonts w:ascii="Calibri" w:hAnsi="Calibri" w:cs="Calibri"/>
          <w:b/>
          <w:sz w:val="22"/>
          <w:szCs w:val="22"/>
        </w:rPr>
        <w:t>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rsidR="008A74B2" w:rsidRPr="003A1F0A" w:rsidRDefault="008A74B2" w:rsidP="008A74B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3D61D6" w:rsidRPr="003A1F0A" w:rsidRDefault="003D61D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305129" w:rsidRPr="003D61D6" w:rsidRDefault="00305129"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Overview of Evaluation Process</w:t>
      </w:r>
    </w:p>
    <w:p w:rsidR="004D74C8" w:rsidRPr="003A1F0A" w:rsidRDefault="00D435BB" w:rsidP="004D74C8">
      <w:pPr>
        <w:jc w:val="both"/>
        <w:rPr>
          <w:rFonts w:ascii="Calibri" w:hAnsi="Calibri"/>
          <w:sz w:val="22"/>
          <w:szCs w:val="22"/>
        </w:rPr>
      </w:pPr>
      <w:r>
        <w:rPr>
          <w:rFonts w:ascii="Calibri" w:hAnsi="Calibri"/>
          <w:sz w:val="22"/>
          <w:szCs w:val="22"/>
        </w:rPr>
        <w:t>Q</w:t>
      </w:r>
      <w:r w:rsidR="004D74C8" w:rsidRPr="003A1F0A">
        <w:rPr>
          <w:rFonts w:ascii="Calibri" w:hAnsi="Calibri"/>
          <w:sz w:val="22"/>
          <w:szCs w:val="22"/>
        </w:rPr>
        <w:t>uotations will be evaluated based on the technica</w:t>
      </w:r>
      <w:r w:rsidR="004D74C8">
        <w:rPr>
          <w:rFonts w:ascii="Calibri" w:hAnsi="Calibri"/>
          <w:sz w:val="22"/>
          <w:szCs w:val="22"/>
        </w:rPr>
        <w:t>l proposal and the total cost of the services</w:t>
      </w:r>
      <w:r w:rsidR="004D74C8" w:rsidRPr="003A1F0A">
        <w:rPr>
          <w:rFonts w:ascii="Calibri" w:hAnsi="Calibri"/>
          <w:sz w:val="22"/>
          <w:szCs w:val="22"/>
        </w:rPr>
        <w:t xml:space="preserve"> (</w:t>
      </w:r>
      <w:r w:rsidR="004D74C8">
        <w:rPr>
          <w:rFonts w:ascii="Calibri" w:hAnsi="Calibri"/>
          <w:sz w:val="22"/>
          <w:szCs w:val="22"/>
        </w:rPr>
        <w:t>price quote</w:t>
      </w:r>
      <w:r w:rsidR="004D74C8" w:rsidRPr="003A1F0A">
        <w:rPr>
          <w:rFonts w:ascii="Calibri" w:hAnsi="Calibri"/>
          <w:sz w:val="22"/>
          <w:szCs w:val="22"/>
        </w:rPr>
        <w:t>).</w:t>
      </w:r>
    </w:p>
    <w:p w:rsidR="004D74C8" w:rsidRDefault="004D74C8" w:rsidP="00305129">
      <w:pPr>
        <w:jc w:val="both"/>
        <w:rPr>
          <w:rFonts w:ascii="Calibri" w:hAnsi="Calibri"/>
          <w:sz w:val="22"/>
          <w:szCs w:val="22"/>
          <w:lang w:eastAsia="en-GB"/>
        </w:rPr>
      </w:pPr>
    </w:p>
    <w:p w:rsidR="00305129" w:rsidRDefault="00305129" w:rsidP="00305129">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sidR="00D435BB">
        <w:rPr>
          <w:rFonts w:ascii="Calibri" w:hAnsi="Calibri"/>
          <w:sz w:val="22"/>
          <w:szCs w:val="22"/>
          <w:lang w:eastAsia="en-GB"/>
        </w:rPr>
        <w:t>. Technical proposals will be evaluated for technical compliance prior to the comparison of price quotes.</w:t>
      </w:r>
    </w:p>
    <w:p w:rsidR="008A74B2" w:rsidRPr="003A1F0A" w:rsidRDefault="008A74B2" w:rsidP="00305129">
      <w:pPr>
        <w:jc w:val="both"/>
        <w:rPr>
          <w:rFonts w:ascii="Calibri" w:hAnsi="Calibri"/>
          <w:sz w:val="22"/>
          <w:szCs w:val="22"/>
          <w:lang w:eastAsia="en-GB"/>
        </w:rPr>
      </w:pPr>
    </w:p>
    <w:p w:rsidR="00742A55" w:rsidRDefault="00742A55"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Award Criteria </w:t>
      </w:r>
    </w:p>
    <w:p w:rsidR="00742A55" w:rsidRDefault="00EB112B" w:rsidP="00EB112B">
      <w:pPr>
        <w:pStyle w:val="letter"/>
        <w:jc w:val="both"/>
        <w:rPr>
          <w:rFonts w:ascii="Calibri" w:hAnsi="Calibri"/>
          <w:sz w:val="22"/>
          <w:szCs w:val="22"/>
        </w:rPr>
      </w:pPr>
      <w:r w:rsidRPr="00EB112B">
        <w:rPr>
          <w:rFonts w:ascii="Calibri" w:hAnsi="Calibri" w:cs="Calibri"/>
          <w:sz w:val="22"/>
          <w:szCs w:val="22"/>
        </w:rPr>
        <w:t>UNFPA shall award a Professional Service Contract on a fixed-cost basis to the lowest-priced technically acceptable offer.</w:t>
      </w:r>
    </w:p>
    <w:p w:rsidR="0002021E" w:rsidRPr="000275EF" w:rsidRDefault="0002021E" w:rsidP="00E66555">
      <w:pPr>
        <w:rPr>
          <w:rFonts w:asciiTheme="minorHAnsi" w:hAnsiTheme="minorHAnsi"/>
          <w:sz w:val="22"/>
          <w:szCs w:val="22"/>
        </w:rPr>
      </w:pPr>
    </w:p>
    <w:p w:rsidR="0002021E" w:rsidRPr="003D61D6" w:rsidRDefault="0002021E"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lastRenderedPageBreak/>
        <w:t xml:space="preserve">Right to Vary Requirements at Time of Award </w:t>
      </w:r>
    </w:p>
    <w:p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2021E" w:rsidRPr="003D61D6" w:rsidRDefault="0002021E"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Payment Terms</w:t>
      </w:r>
    </w:p>
    <w:p w:rsidR="0002021E" w:rsidRPr="007A2896" w:rsidRDefault="00CF2100"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Pr="00E66555">
        <w:rPr>
          <w:rFonts w:ascii="Calibri" w:hAnsi="Calibri"/>
          <w:szCs w:val="22"/>
        </w:rPr>
        <w:t xml:space="preserve">are net 30 </w:t>
      </w:r>
      <w:r>
        <w:rPr>
          <w:rFonts w:ascii="Calibri" w:hAnsi="Calibri"/>
          <w:szCs w:val="22"/>
        </w:rPr>
        <w:t xml:space="preserve">days </w:t>
      </w:r>
      <w:r w:rsidRPr="00E66555">
        <w:rPr>
          <w:rFonts w:ascii="Calibri" w:hAnsi="Calibri"/>
          <w:szCs w:val="22"/>
        </w:rPr>
        <w:t>upon receipt of invoice and delivery/acceptance of the milestone deliverables linked to payment as specified in the contract</w:t>
      </w:r>
      <w:r w:rsidR="000275EF" w:rsidRPr="00E66555">
        <w:rPr>
          <w:rFonts w:ascii="Calibri" w:hAnsi="Calibri"/>
          <w:szCs w:val="22"/>
        </w:rPr>
        <w:t>.</w:t>
      </w:r>
    </w:p>
    <w:p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5B1FCA" w:rsidRPr="003D61D6" w:rsidRDefault="009D24C6" w:rsidP="003D61D6">
      <w:pPr>
        <w:pStyle w:val="ListParagraph"/>
        <w:numPr>
          <w:ilvl w:val="0"/>
          <w:numId w:val="27"/>
        </w:numPr>
        <w:jc w:val="both"/>
        <w:rPr>
          <w:rFonts w:asciiTheme="minorHAnsi" w:hAnsiTheme="minorHAnsi" w:cs="Calibri"/>
          <w:b/>
          <w:szCs w:val="22"/>
        </w:rPr>
      </w:pPr>
      <w:hyperlink r:id="rId8" w:anchor="FraudCorruption" w:history="1">
        <w:r w:rsidR="005B1FCA" w:rsidRPr="003D61D6">
          <w:rPr>
            <w:rFonts w:asciiTheme="minorHAnsi" w:hAnsiTheme="minorHAnsi"/>
            <w:b/>
          </w:rPr>
          <w:t>Fraud and Corruption</w:t>
        </w:r>
      </w:hyperlink>
    </w:p>
    <w:p w:rsidR="005B1FCA" w:rsidRDefault="005B1FCA" w:rsidP="005B1FCA">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sidR="0087584C">
        <w:rPr>
          <w:rFonts w:ascii="Calibri" w:hAnsi="Calibri"/>
          <w:szCs w:val="22"/>
        </w:rPr>
        <w:t xml:space="preserve">here: </w:t>
      </w:r>
      <w:r>
        <w:rPr>
          <w:rFonts w:ascii="Calibri" w:hAnsi="Calibri"/>
          <w:szCs w:val="22"/>
        </w:rPr>
        <w:t xml:space="preserve"> </w:t>
      </w:r>
      <w:hyperlink r:id="rId9"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87584C">
        <w:rPr>
          <w:rFonts w:ascii="Calibri" w:hAnsi="Calibri"/>
          <w:szCs w:val="22"/>
        </w:rPr>
        <w:t xml:space="preserve">a </w:t>
      </w:r>
      <w:r w:rsidRPr="003A1F0A">
        <w:rPr>
          <w:rFonts w:ascii="Calibri" w:hAnsi="Calibri"/>
          <w:szCs w:val="22"/>
        </w:rPr>
        <w:t xml:space="preserve">proposal implies that the Bidder is aware of this </w:t>
      </w:r>
      <w:r w:rsidR="0087584C">
        <w:rPr>
          <w:rFonts w:ascii="Calibri" w:hAnsi="Calibri"/>
          <w:szCs w:val="22"/>
        </w:rPr>
        <w:t>p</w:t>
      </w:r>
      <w:r w:rsidRPr="003A1F0A">
        <w:rPr>
          <w:rFonts w:ascii="Calibri" w:hAnsi="Calibri"/>
          <w:szCs w:val="22"/>
        </w:rPr>
        <w:t xml:space="preserve">olicy. </w:t>
      </w:r>
    </w:p>
    <w:p w:rsidR="009908B3" w:rsidRDefault="009908B3" w:rsidP="005B1FCA">
      <w:pPr>
        <w:spacing w:line="276" w:lineRule="auto"/>
        <w:contextualSpacing/>
        <w:jc w:val="both"/>
        <w:rPr>
          <w:rFonts w:ascii="Calibri" w:hAnsi="Calibri"/>
          <w:sz w:val="22"/>
          <w:szCs w:val="22"/>
        </w:rPr>
      </w:pPr>
    </w:p>
    <w:p w:rsidR="009908B3" w:rsidRPr="009908B3" w:rsidRDefault="009908B3" w:rsidP="009908B3">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9908B3"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9908B3" w:rsidRPr="0002021E" w:rsidRDefault="009908B3" w:rsidP="009908B3">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0"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9908B3" w:rsidRPr="003A1F0A"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Zero Tolerance</w:t>
      </w:r>
    </w:p>
    <w:p w:rsidR="005B1FCA" w:rsidRDefault="00E03F1F" w:rsidP="005B1FCA">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1"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rsidR="008A74B2" w:rsidRDefault="008A74B2" w:rsidP="005B1FCA">
      <w:pPr>
        <w:jc w:val="both"/>
        <w:rPr>
          <w:rFonts w:asciiTheme="minorHAnsi" w:hAnsiTheme="minorHAnsi"/>
          <w:sz w:val="22"/>
          <w:szCs w:val="22"/>
        </w:rPr>
      </w:pPr>
    </w:p>
    <w:p w:rsidR="005B1FCA"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RFQ Protest</w:t>
      </w:r>
    </w:p>
    <w:p w:rsidR="00EB112B" w:rsidRPr="00EB112B" w:rsidRDefault="00EB112B" w:rsidP="00EB112B">
      <w:pPr>
        <w:jc w:val="both"/>
        <w:rPr>
          <w:rFonts w:asciiTheme="minorHAnsi" w:hAnsiTheme="minorHAnsi"/>
          <w:sz w:val="22"/>
          <w:szCs w:val="22"/>
        </w:rPr>
      </w:pPr>
      <w:r w:rsidRPr="00EB112B">
        <w:rPr>
          <w:rFonts w:asciiTheme="minorHAnsi" w:hAnsiTheme="minorHAnsi"/>
          <w:sz w:val="22"/>
          <w:szCs w:val="22"/>
        </w:rPr>
        <w:t>Bidder(s) perceiving that they have been unjustly or unfairly treated in connection with a solicitation, evaluation, or award of a contract may submit a complaint to the UNFPA Head of the Business Unit Aleksandar Bodiroza, Egypt Country Office Representative bodiroza@unfpa.org. Should the supplier be unsatisfied with the reply provided by the UNFPA Head of the Business Unit, the supplier may contact the Chief, Procurement Services Branch at procurement@unfpa.org.</w:t>
      </w:r>
    </w:p>
    <w:p w:rsidR="00E03F1F" w:rsidRPr="003A1F0A"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02021E" w:rsidRPr="003D61D6" w:rsidRDefault="0002021E" w:rsidP="003D61D6">
      <w:pPr>
        <w:pStyle w:val="ListParagraph"/>
        <w:numPr>
          <w:ilvl w:val="0"/>
          <w:numId w:val="27"/>
        </w:numPr>
        <w:jc w:val="both"/>
        <w:rPr>
          <w:rFonts w:asciiTheme="minorHAnsi" w:hAnsiTheme="minorHAnsi"/>
          <w:b/>
        </w:rPr>
      </w:pPr>
      <w:r w:rsidRPr="003D61D6">
        <w:rPr>
          <w:rFonts w:asciiTheme="minorHAnsi" w:hAnsiTheme="minorHAnsi"/>
          <w:b/>
        </w:rPr>
        <w:t>Disclaimer</w:t>
      </w:r>
    </w:p>
    <w:p w:rsidR="0087584C" w:rsidRPr="007A2896" w:rsidRDefault="0087584C" w:rsidP="008758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 xml:space="preserve">Should any of the links in this RFQ document be unavailable or </w:t>
      </w:r>
      <w:r w:rsidR="003D61D6">
        <w:rPr>
          <w:rFonts w:ascii="Calibri" w:hAnsi="Calibri"/>
          <w:szCs w:val="22"/>
        </w:rPr>
        <w:t>inaccessible</w:t>
      </w:r>
      <w:r>
        <w:rPr>
          <w:rFonts w:ascii="Calibri" w:hAnsi="Calibri"/>
          <w:szCs w:val="22"/>
        </w:rPr>
        <w:t xml:space="preserve"> for any reason, bidders can contact the Procurement Officer in charge of the procurement to request </w:t>
      </w:r>
      <w:r w:rsidR="003D61D6">
        <w:rPr>
          <w:rFonts w:ascii="Calibri" w:hAnsi="Calibri"/>
          <w:szCs w:val="22"/>
        </w:rPr>
        <w:t>for them to share a PDF version of such document(s).</w:t>
      </w:r>
    </w:p>
    <w:p w:rsidR="006F59E9" w:rsidRPr="006F59E9" w:rsidRDefault="006F59E9" w:rsidP="006F59E9">
      <w:pPr>
        <w:pStyle w:val="Caption"/>
        <w:rPr>
          <w:rFonts w:ascii="Calibri" w:hAnsi="Calibri" w:cs="Calibri"/>
          <w:caps/>
          <w:sz w:val="26"/>
          <w:szCs w:val="26"/>
        </w:rPr>
      </w:pPr>
      <w:r>
        <w:rPr>
          <w:rFonts w:ascii="Calibri" w:hAnsi="Calibri"/>
          <w:szCs w:val="22"/>
        </w:rPr>
        <w:br w:type="page"/>
      </w:r>
      <w:r w:rsidR="00A35F7A">
        <w:rPr>
          <w:rFonts w:ascii="Calibri" w:hAnsi="Calibri"/>
          <w:szCs w:val="22"/>
        </w:rPr>
        <w:lastRenderedPageBreak/>
        <w:t xml:space="preserve">PRICE </w:t>
      </w:r>
      <w:r w:rsidRPr="006F59E9">
        <w:rPr>
          <w:rFonts w:ascii="Calibri" w:hAnsi="Calibri" w:cs="Calibri"/>
          <w:caps/>
          <w:sz w:val="26"/>
          <w:szCs w:val="26"/>
        </w:rPr>
        <w:t>Quotation Form</w:t>
      </w:r>
    </w:p>
    <w:p w:rsidR="006F59E9" w:rsidRPr="007162E2"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002CBD" w:rsidTr="003A1F0A">
        <w:tc>
          <w:tcPr>
            <w:tcW w:w="3708" w:type="dxa"/>
          </w:tcPr>
          <w:p w:rsidR="006F59E9" w:rsidRPr="00314786" w:rsidRDefault="006F59E9"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rsidR="006F59E9" w:rsidRPr="00314786" w:rsidRDefault="006F59E9" w:rsidP="003A1F0A">
            <w:pPr>
              <w:jc w:val="center"/>
              <w:rPr>
                <w:rFonts w:ascii="Calibri" w:hAnsi="Calibri" w:cs="Calibri"/>
                <w:bCs/>
                <w:sz w:val="22"/>
              </w:rPr>
            </w:pPr>
          </w:p>
        </w:tc>
      </w:tr>
      <w:tr w:rsidR="000275EF" w:rsidRPr="00002CBD" w:rsidTr="003A1F0A">
        <w:tc>
          <w:tcPr>
            <w:tcW w:w="3708" w:type="dxa"/>
          </w:tcPr>
          <w:p w:rsidR="000275EF" w:rsidRPr="00314786" w:rsidRDefault="000275EF" w:rsidP="003A1F0A">
            <w:pPr>
              <w:rPr>
                <w:rFonts w:ascii="Calibri" w:hAnsi="Calibri" w:cs="Calibri"/>
                <w:b/>
                <w:bCs/>
                <w:sz w:val="22"/>
              </w:rPr>
            </w:pPr>
            <w:r w:rsidRPr="00314786">
              <w:rPr>
                <w:rFonts w:ascii="Calibri" w:hAnsi="Calibri" w:cs="Calibri"/>
                <w:b/>
                <w:bCs/>
                <w:sz w:val="22"/>
              </w:rPr>
              <w:t xml:space="preserve">Date of the </w:t>
            </w:r>
            <w:r w:rsidR="0003336D">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rsidR="000275EF" w:rsidRPr="00B151C5" w:rsidRDefault="000275EF" w:rsidP="000275E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6F59E9" w:rsidRPr="009908B3" w:rsidTr="003A1F0A">
        <w:tc>
          <w:tcPr>
            <w:tcW w:w="3708" w:type="dxa"/>
          </w:tcPr>
          <w:p w:rsidR="006F59E9" w:rsidRPr="00314786" w:rsidRDefault="006F59E9" w:rsidP="003A1F0A">
            <w:pPr>
              <w:rPr>
                <w:rFonts w:ascii="Calibri" w:hAnsi="Calibri" w:cs="Calibri"/>
                <w:b/>
                <w:bCs/>
                <w:sz w:val="22"/>
              </w:rPr>
            </w:pPr>
            <w:r w:rsidRPr="00314786">
              <w:rPr>
                <w:rFonts w:ascii="Calibri" w:hAnsi="Calibri" w:cs="Calibri"/>
                <w:b/>
                <w:bCs/>
                <w:sz w:val="22"/>
              </w:rPr>
              <w:t xml:space="preserve">Request for </w:t>
            </w:r>
            <w:r w:rsidR="0003336D">
              <w:rPr>
                <w:rFonts w:ascii="Calibri" w:hAnsi="Calibri" w:cs="Calibri"/>
                <w:b/>
                <w:bCs/>
                <w:sz w:val="22"/>
              </w:rPr>
              <w:t>q</w:t>
            </w:r>
            <w:r w:rsidRPr="00314786">
              <w:rPr>
                <w:rFonts w:ascii="Calibri" w:hAnsi="Calibri" w:cs="Calibri"/>
                <w:b/>
                <w:bCs/>
                <w:sz w:val="22"/>
              </w:rPr>
              <w:t>uotation Nº:</w:t>
            </w:r>
          </w:p>
        </w:tc>
        <w:tc>
          <w:tcPr>
            <w:tcW w:w="4814" w:type="dxa"/>
            <w:vAlign w:val="center"/>
          </w:tcPr>
          <w:p w:rsidR="006F59E9" w:rsidRPr="006F59E9" w:rsidRDefault="006F59E9" w:rsidP="00EC32B2">
            <w:pPr>
              <w:jc w:val="center"/>
              <w:rPr>
                <w:rFonts w:ascii="Calibri" w:hAnsi="Calibri" w:cs="Calibri"/>
                <w:bCs/>
                <w:sz w:val="22"/>
                <w:lang w:val="es-ES"/>
              </w:rPr>
            </w:pPr>
            <w:r w:rsidRPr="006F59E9">
              <w:rPr>
                <w:rFonts w:ascii="Calibri" w:hAnsi="Calibri" w:cs="Calibri"/>
                <w:sz w:val="22"/>
                <w:szCs w:val="22"/>
                <w:lang w:val="es-ES"/>
              </w:rPr>
              <w:t>UNFPA/</w:t>
            </w:r>
            <w:r w:rsidR="00EB112B">
              <w:rPr>
                <w:rFonts w:ascii="Calibri" w:hAnsi="Calibri" w:cs="Calibri"/>
                <w:sz w:val="22"/>
                <w:szCs w:val="22"/>
                <w:lang w:val="es-ES"/>
              </w:rPr>
              <w:t>EGY</w:t>
            </w:r>
            <w:r w:rsidRPr="006F59E9">
              <w:rPr>
                <w:rFonts w:ascii="Calibri" w:hAnsi="Calibri" w:cs="Calibri"/>
                <w:sz w:val="22"/>
                <w:szCs w:val="22"/>
                <w:lang w:val="es-ES"/>
              </w:rPr>
              <w:t>/RFQ/</w:t>
            </w:r>
            <w:r w:rsidR="00EB112B">
              <w:rPr>
                <w:rFonts w:ascii="Calibri" w:hAnsi="Calibri" w:cs="Calibri"/>
                <w:sz w:val="22"/>
                <w:szCs w:val="22"/>
                <w:lang w:val="es-ES"/>
              </w:rPr>
              <w:t>19</w:t>
            </w:r>
            <w:r w:rsidRPr="006F59E9">
              <w:rPr>
                <w:rFonts w:ascii="Calibri" w:hAnsi="Calibri" w:cs="Calibri"/>
                <w:sz w:val="22"/>
                <w:szCs w:val="22"/>
                <w:lang w:val="es-ES"/>
              </w:rPr>
              <w:t>/</w:t>
            </w:r>
            <w:r w:rsidR="00EB112B">
              <w:rPr>
                <w:rFonts w:ascii="Calibri" w:hAnsi="Calibri" w:cs="Calibri"/>
                <w:sz w:val="22"/>
                <w:szCs w:val="22"/>
                <w:lang w:val="es-ES"/>
              </w:rPr>
              <w:t>01</w:t>
            </w:r>
            <w:r w:rsidR="00EC32B2">
              <w:rPr>
                <w:rFonts w:ascii="Calibri" w:hAnsi="Calibri" w:cs="Calibri"/>
                <w:sz w:val="22"/>
                <w:szCs w:val="22"/>
                <w:lang w:val="es-ES"/>
              </w:rPr>
              <w:t>9</w:t>
            </w:r>
          </w:p>
        </w:tc>
      </w:tr>
      <w:tr w:rsidR="006F59E9" w:rsidRPr="00002CBD" w:rsidTr="003A1F0A">
        <w:tc>
          <w:tcPr>
            <w:tcW w:w="3708" w:type="dxa"/>
          </w:tcPr>
          <w:p w:rsidR="006F59E9" w:rsidRPr="00314786" w:rsidRDefault="006F59E9" w:rsidP="0003336D">
            <w:pPr>
              <w:rPr>
                <w:rFonts w:ascii="Calibri" w:hAnsi="Calibri" w:cs="Calibri"/>
                <w:b/>
                <w:bCs/>
                <w:sz w:val="22"/>
              </w:rPr>
            </w:pPr>
            <w:r w:rsidRPr="00314786">
              <w:rPr>
                <w:rFonts w:ascii="Calibri" w:hAnsi="Calibri" w:cs="Calibri"/>
                <w:b/>
                <w:bCs/>
                <w:sz w:val="22"/>
              </w:rPr>
              <w:t xml:space="preserve">Currency of </w:t>
            </w:r>
            <w:r w:rsidR="0003336D">
              <w:rPr>
                <w:rFonts w:ascii="Calibri" w:hAnsi="Calibri" w:cs="Calibri"/>
                <w:b/>
                <w:bCs/>
                <w:sz w:val="22"/>
              </w:rPr>
              <w:t>quotation</w:t>
            </w:r>
            <w:r w:rsidRPr="00314786">
              <w:rPr>
                <w:rFonts w:ascii="Calibri" w:hAnsi="Calibri" w:cs="Calibri"/>
                <w:b/>
                <w:bCs/>
                <w:sz w:val="22"/>
              </w:rPr>
              <w:t>:</w:t>
            </w:r>
          </w:p>
        </w:tc>
        <w:tc>
          <w:tcPr>
            <w:tcW w:w="4814" w:type="dxa"/>
            <w:vAlign w:val="center"/>
          </w:tcPr>
          <w:p w:rsidR="006F59E9" w:rsidRPr="00314786" w:rsidRDefault="00EB112B" w:rsidP="003A1F0A">
            <w:pPr>
              <w:jc w:val="center"/>
              <w:rPr>
                <w:rFonts w:ascii="Calibri" w:hAnsi="Calibri" w:cs="Calibri"/>
                <w:bCs/>
                <w:sz w:val="22"/>
              </w:rPr>
            </w:pPr>
            <w:r>
              <w:rPr>
                <w:rFonts w:ascii="Calibri" w:hAnsi="Calibri" w:cs="Calibri"/>
                <w:bCs/>
                <w:sz w:val="22"/>
              </w:rPr>
              <w:t>EGP</w:t>
            </w:r>
          </w:p>
        </w:tc>
      </w:tr>
      <w:tr w:rsidR="00E66555" w:rsidRPr="00002CBD" w:rsidTr="003A1F0A">
        <w:tc>
          <w:tcPr>
            <w:tcW w:w="3708" w:type="dxa"/>
            <w:tcBorders>
              <w:bottom w:val="single" w:sz="4" w:space="0" w:color="F2F2F2"/>
            </w:tcBorders>
          </w:tcPr>
          <w:p w:rsidR="00E66555" w:rsidRDefault="00E66555" w:rsidP="003A1F0A">
            <w:pPr>
              <w:rPr>
                <w:rFonts w:ascii="Calibri" w:hAnsi="Calibri" w:cs="Calibri"/>
                <w:b/>
                <w:bCs/>
                <w:sz w:val="22"/>
              </w:rPr>
            </w:pPr>
            <w:r>
              <w:rPr>
                <w:rFonts w:ascii="Calibri" w:hAnsi="Calibri" w:cs="Calibri"/>
                <w:b/>
                <w:bCs/>
                <w:sz w:val="22"/>
              </w:rPr>
              <w:t>Validity</w:t>
            </w:r>
            <w:r w:rsidR="0003336D">
              <w:rPr>
                <w:rFonts w:ascii="Calibri" w:hAnsi="Calibri" w:cs="Calibri"/>
                <w:b/>
                <w:bCs/>
                <w:sz w:val="22"/>
              </w:rPr>
              <w:t xml:space="preserve"> of quotation</w:t>
            </w:r>
            <w:r>
              <w:rPr>
                <w:rFonts w:ascii="Calibri" w:hAnsi="Calibri" w:cs="Calibri"/>
                <w:b/>
                <w:bCs/>
                <w:sz w:val="22"/>
              </w:rPr>
              <w:t>:</w:t>
            </w:r>
          </w:p>
          <w:p w:rsidR="00E66555" w:rsidRPr="00BA5635" w:rsidRDefault="00E66555" w:rsidP="0003336D">
            <w:pPr>
              <w:jc w:val="both"/>
              <w:rPr>
                <w:rFonts w:ascii="Calibri" w:hAnsi="Calibri" w:cs="Calibri"/>
                <w:b/>
                <w:bCs/>
                <w:i/>
              </w:rPr>
            </w:pPr>
          </w:p>
        </w:tc>
        <w:tc>
          <w:tcPr>
            <w:tcW w:w="4814" w:type="dxa"/>
            <w:tcBorders>
              <w:bottom w:val="single" w:sz="4" w:space="0" w:color="F2F2F2"/>
            </w:tcBorders>
            <w:vAlign w:val="center"/>
          </w:tcPr>
          <w:p w:rsidR="00E66555" w:rsidRPr="00314786" w:rsidRDefault="008A74B2" w:rsidP="00E66555">
            <w:pPr>
              <w:jc w:val="center"/>
              <w:rPr>
                <w:rFonts w:ascii="Calibri" w:hAnsi="Calibri" w:cs="Calibri"/>
                <w:bCs/>
                <w:sz w:val="22"/>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r>
    </w:tbl>
    <w:p w:rsidR="006F59E9" w:rsidRDefault="006F59E9" w:rsidP="006F59E9">
      <w:pPr>
        <w:pStyle w:val="Title"/>
        <w:jc w:val="left"/>
        <w:rPr>
          <w:rFonts w:ascii="Calibri" w:hAnsi="Calibri"/>
          <w:b w:val="0"/>
          <w:sz w:val="22"/>
          <w:szCs w:val="22"/>
          <w:u w:val="none"/>
        </w:rPr>
      </w:pPr>
    </w:p>
    <w:p w:rsidR="0003336D" w:rsidRPr="00EF4D2A" w:rsidRDefault="0003336D" w:rsidP="0003336D">
      <w:pPr>
        <w:pStyle w:val="ListParagraph"/>
        <w:numPr>
          <w:ilvl w:val="0"/>
          <w:numId w:val="26"/>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rsidR="0003336D" w:rsidRDefault="0003336D" w:rsidP="006F59E9">
      <w:pPr>
        <w:pStyle w:val="Title"/>
        <w:jc w:val="left"/>
        <w:rPr>
          <w:rFonts w:ascii="Calibri" w:hAnsi="Calibri"/>
          <w:b w:val="0"/>
          <w:sz w:val="22"/>
          <w:szCs w:val="22"/>
          <w:u w:val="none"/>
        </w:rPr>
      </w:pPr>
    </w:p>
    <w:p w:rsidR="006F59E9" w:rsidRPr="006F59E9" w:rsidRDefault="006F59E9" w:rsidP="00EB112B">
      <w:pPr>
        <w:jc w:val="both"/>
        <w:rPr>
          <w:rFonts w:ascii="Calibri" w:hAnsi="Calibri"/>
          <w:snapToGrid w:val="0"/>
          <w:sz w:val="22"/>
          <w:szCs w:val="22"/>
          <w:lang w:val="en-GB"/>
        </w:rPr>
      </w:pPr>
      <w:r w:rsidRPr="006F59E9">
        <w:rPr>
          <w:rFonts w:ascii="Calibri" w:hAnsi="Calibri"/>
          <w:snapToGrid w:val="0"/>
          <w:sz w:val="22"/>
          <w:szCs w:val="22"/>
          <w:highlight w:val="yellow"/>
          <w:lang w:val="en-GB"/>
        </w:rPr>
        <w:t xml:space="preserve">Example Price Schedule below: </w:t>
      </w:r>
    </w:p>
    <w:p w:rsidR="006F59E9" w:rsidRPr="003D61D6" w:rsidRDefault="006F59E9" w:rsidP="00A2199D">
      <w:pPr>
        <w:pStyle w:val="Title"/>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6F59E9" w:rsidRPr="00B05C88" w:rsidTr="003A1F0A">
        <w:trPr>
          <w:jc w:val="center"/>
        </w:trPr>
        <w:tc>
          <w:tcPr>
            <w:tcW w:w="648"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244" w:type="dxa"/>
            <w:tcBorders>
              <w:bottom w:val="single" w:sz="4" w:space="0" w:color="auto"/>
            </w:tcBorders>
            <w:shd w:val="clear" w:color="auto" w:fill="000080"/>
            <w:vAlign w:val="center"/>
          </w:tcPr>
          <w:p w:rsidR="006F59E9" w:rsidRPr="003A1F0A" w:rsidRDefault="00EB112B" w:rsidP="003A1F0A">
            <w:pPr>
              <w:jc w:val="center"/>
              <w:rPr>
                <w:rFonts w:ascii="Calibri" w:eastAsia="Calibri" w:hAnsi="Calibri" w:cs="Calibri"/>
                <w:sz w:val="22"/>
                <w:szCs w:val="22"/>
                <w:lang w:val="en-GB"/>
              </w:rPr>
            </w:pPr>
            <w:r>
              <w:rPr>
                <w:rFonts w:ascii="Calibri" w:eastAsia="Calibri" w:hAnsi="Calibri" w:cs="Calibri"/>
                <w:sz w:val="22"/>
                <w:szCs w:val="22"/>
                <w:lang w:val="en-GB"/>
              </w:rPr>
              <w:t>Daily</w:t>
            </w:r>
            <w:r w:rsidR="006F59E9" w:rsidRPr="003A1F0A">
              <w:rPr>
                <w:rFonts w:ascii="Calibri" w:eastAsia="Calibri" w:hAnsi="Calibri" w:cs="Calibri"/>
                <w:sz w:val="22"/>
                <w:szCs w:val="22"/>
                <w:lang w:val="en-GB"/>
              </w:rPr>
              <w:t xml:space="preserve"> Rate</w:t>
            </w:r>
          </w:p>
        </w:tc>
        <w:tc>
          <w:tcPr>
            <w:tcW w:w="1244" w:type="dxa"/>
            <w:tcBorders>
              <w:bottom w:val="single" w:sz="4" w:space="0" w:color="auto"/>
            </w:tcBorders>
            <w:shd w:val="clear" w:color="auto" w:fill="000080"/>
            <w:vAlign w:val="center"/>
          </w:tcPr>
          <w:p w:rsidR="006F59E9" w:rsidRPr="003A1F0A" w:rsidRDefault="00EB112B" w:rsidP="003A1F0A">
            <w:pPr>
              <w:jc w:val="center"/>
              <w:rPr>
                <w:rFonts w:ascii="Calibri" w:eastAsia="Calibri" w:hAnsi="Calibri" w:cs="Calibri"/>
                <w:sz w:val="22"/>
                <w:szCs w:val="22"/>
                <w:lang w:val="en-GB"/>
              </w:rPr>
            </w:pPr>
            <w:r>
              <w:rPr>
                <w:rFonts w:ascii="Calibri" w:eastAsia="Calibri" w:hAnsi="Calibri" w:cs="Calibri"/>
                <w:sz w:val="22"/>
                <w:szCs w:val="22"/>
                <w:lang w:val="en-GB"/>
              </w:rPr>
              <w:t>Days to</w:t>
            </w:r>
            <w:r w:rsidR="006F59E9" w:rsidRPr="003A1F0A">
              <w:rPr>
                <w:rFonts w:ascii="Calibri" w:eastAsia="Calibri" w:hAnsi="Calibri" w:cs="Calibri"/>
                <w:sz w:val="22"/>
                <w:szCs w:val="22"/>
                <w:lang w:val="en-GB"/>
              </w:rPr>
              <w:t xml:space="preserve"> be Committed</w:t>
            </w:r>
          </w:p>
        </w:tc>
        <w:tc>
          <w:tcPr>
            <w:tcW w:w="1245" w:type="dxa"/>
            <w:tcBorders>
              <w:bottom w:val="single" w:sz="4" w:space="0" w:color="auto"/>
            </w:tcBorders>
            <w:shd w:val="clear" w:color="auto" w:fill="000080"/>
            <w:vAlign w:val="center"/>
          </w:tcPr>
          <w:p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6F59E9" w:rsidRPr="00B05C88" w:rsidTr="003A1F0A">
        <w:trPr>
          <w:jc w:val="center"/>
        </w:trPr>
        <w:tc>
          <w:tcPr>
            <w:tcW w:w="9855" w:type="dxa"/>
            <w:gridSpan w:val="6"/>
            <w:shd w:val="clear" w:color="auto" w:fill="DDDDDD"/>
          </w:tcPr>
          <w:p w:rsidR="006F59E9" w:rsidRPr="003A1F0A" w:rsidRDefault="006F59E9" w:rsidP="003A1F0A">
            <w:pPr>
              <w:pStyle w:val="ListParagraph"/>
              <w:numPr>
                <w:ilvl w:val="0"/>
                <w:numId w:val="24"/>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6F59E9" w:rsidRPr="00B05C88" w:rsidTr="003A1F0A">
        <w:trPr>
          <w:jc w:val="center"/>
        </w:trPr>
        <w:tc>
          <w:tcPr>
            <w:tcW w:w="648"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rsidR="006F59E9" w:rsidRPr="003A1F0A" w:rsidRDefault="006F59E9" w:rsidP="003A1F0A">
            <w:pPr>
              <w:jc w:val="both"/>
              <w:rPr>
                <w:rFonts w:ascii="Calibri" w:eastAsia="Calibri" w:hAnsi="Calibri" w:cs="Calibri"/>
                <w:sz w:val="22"/>
                <w:szCs w:val="22"/>
                <w:lang w:val="en-GB"/>
              </w:rPr>
            </w:pPr>
          </w:p>
        </w:tc>
      </w:tr>
      <w:tr w:rsidR="006F59E9" w:rsidRPr="00B05C88" w:rsidTr="003A1F0A">
        <w:trPr>
          <w:jc w:val="center"/>
        </w:trPr>
        <w:tc>
          <w:tcPr>
            <w:tcW w:w="648"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rsidR="006F59E9" w:rsidRPr="003A1F0A" w:rsidRDefault="006F59E9" w:rsidP="003A1F0A">
            <w:pPr>
              <w:jc w:val="both"/>
              <w:rPr>
                <w:rFonts w:ascii="Calibri" w:eastAsia="Calibri" w:hAnsi="Calibri" w:cs="Calibri"/>
                <w:sz w:val="22"/>
                <w:szCs w:val="22"/>
                <w:lang w:val="en-GB"/>
              </w:rPr>
            </w:pPr>
          </w:p>
        </w:tc>
      </w:tr>
      <w:tr w:rsidR="006F59E9" w:rsidRPr="00B05C88" w:rsidTr="003A1F0A">
        <w:trPr>
          <w:jc w:val="center"/>
        </w:trPr>
        <w:tc>
          <w:tcPr>
            <w:tcW w:w="648"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rsidR="006F59E9" w:rsidRPr="003A1F0A" w:rsidRDefault="006F59E9" w:rsidP="003A1F0A">
            <w:pPr>
              <w:jc w:val="both"/>
              <w:rPr>
                <w:rFonts w:ascii="Calibri" w:eastAsia="Calibri" w:hAnsi="Calibri" w:cs="Calibri"/>
                <w:sz w:val="22"/>
                <w:szCs w:val="22"/>
                <w:lang w:val="en-GB"/>
              </w:rPr>
            </w:pPr>
          </w:p>
        </w:tc>
      </w:tr>
      <w:tr w:rsidR="006F59E9" w:rsidRPr="00B05C88" w:rsidTr="003A1F0A">
        <w:trPr>
          <w:jc w:val="center"/>
        </w:trPr>
        <w:tc>
          <w:tcPr>
            <w:tcW w:w="8610" w:type="dxa"/>
            <w:gridSpan w:val="5"/>
            <w:tcBorders>
              <w:bottom w:val="single" w:sz="4" w:space="0" w:color="auto"/>
            </w:tcBorders>
            <w:shd w:val="clear" w:color="auto" w:fill="auto"/>
          </w:tcPr>
          <w:p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rsidR="006F59E9" w:rsidRPr="003A1F0A" w:rsidRDefault="00EB112B" w:rsidP="003A1F0A">
            <w:pPr>
              <w:jc w:val="right"/>
              <w:rPr>
                <w:rFonts w:ascii="Calibri" w:eastAsia="Calibri" w:hAnsi="Calibri" w:cs="Calibri"/>
                <w:sz w:val="22"/>
                <w:szCs w:val="22"/>
                <w:lang w:val="en-GB"/>
              </w:rPr>
            </w:pPr>
            <w:r>
              <w:rPr>
                <w:rFonts w:ascii="Calibri" w:eastAsia="Calibri" w:hAnsi="Calibri" w:cs="Calibri"/>
                <w:sz w:val="22"/>
                <w:szCs w:val="22"/>
                <w:lang w:val="en-GB"/>
              </w:rPr>
              <w:t>EGP</w:t>
            </w:r>
          </w:p>
        </w:tc>
      </w:tr>
      <w:tr w:rsidR="006F59E9" w:rsidRPr="00B05C88" w:rsidTr="003A1F0A">
        <w:trPr>
          <w:jc w:val="center"/>
        </w:trPr>
        <w:tc>
          <w:tcPr>
            <w:tcW w:w="9855" w:type="dxa"/>
            <w:gridSpan w:val="6"/>
            <w:shd w:val="clear" w:color="auto" w:fill="DDDDDD"/>
          </w:tcPr>
          <w:p w:rsidR="006F59E9" w:rsidRPr="003A1F0A" w:rsidRDefault="006F59E9" w:rsidP="003A1F0A">
            <w:pPr>
              <w:pStyle w:val="ListParagraph"/>
              <w:numPr>
                <w:ilvl w:val="0"/>
                <w:numId w:val="24"/>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6F59E9" w:rsidRPr="00B05C88" w:rsidTr="003A1F0A">
        <w:trPr>
          <w:jc w:val="center"/>
        </w:trPr>
        <w:tc>
          <w:tcPr>
            <w:tcW w:w="648"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rsidR="006F59E9" w:rsidRPr="003A1F0A" w:rsidRDefault="006F59E9" w:rsidP="003A1F0A">
            <w:pPr>
              <w:jc w:val="both"/>
              <w:rPr>
                <w:rFonts w:ascii="Calibri" w:eastAsia="Calibri" w:hAnsi="Calibri" w:cs="Calibri"/>
                <w:sz w:val="22"/>
                <w:szCs w:val="22"/>
                <w:lang w:val="en-GB"/>
              </w:rPr>
            </w:pPr>
          </w:p>
        </w:tc>
      </w:tr>
      <w:tr w:rsidR="006F59E9" w:rsidRPr="00B05C88" w:rsidTr="003A1F0A">
        <w:trPr>
          <w:jc w:val="center"/>
        </w:trPr>
        <w:tc>
          <w:tcPr>
            <w:tcW w:w="648"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rsidR="006F59E9" w:rsidRPr="003A1F0A" w:rsidRDefault="006F59E9" w:rsidP="003A1F0A">
            <w:pPr>
              <w:jc w:val="both"/>
              <w:rPr>
                <w:rFonts w:ascii="Calibri" w:eastAsia="Calibri" w:hAnsi="Calibri" w:cs="Calibri"/>
                <w:sz w:val="22"/>
                <w:szCs w:val="22"/>
                <w:lang w:val="en-GB"/>
              </w:rPr>
            </w:pPr>
          </w:p>
        </w:tc>
      </w:tr>
      <w:tr w:rsidR="006F59E9" w:rsidRPr="00B05C88" w:rsidTr="003A1F0A">
        <w:trPr>
          <w:jc w:val="center"/>
        </w:trPr>
        <w:tc>
          <w:tcPr>
            <w:tcW w:w="8610" w:type="dxa"/>
            <w:gridSpan w:val="5"/>
            <w:shd w:val="clear" w:color="auto" w:fill="auto"/>
          </w:tcPr>
          <w:p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rsidR="006F59E9" w:rsidRPr="003A1F0A" w:rsidRDefault="00EB112B" w:rsidP="003A1F0A">
            <w:pPr>
              <w:jc w:val="right"/>
              <w:rPr>
                <w:rFonts w:ascii="Calibri" w:eastAsia="Calibri" w:hAnsi="Calibri" w:cs="Calibri"/>
                <w:sz w:val="22"/>
                <w:szCs w:val="22"/>
                <w:lang w:val="en-GB"/>
              </w:rPr>
            </w:pPr>
            <w:r>
              <w:rPr>
                <w:rFonts w:ascii="Calibri" w:eastAsia="Calibri" w:hAnsi="Calibri" w:cs="Calibri"/>
                <w:sz w:val="22"/>
                <w:szCs w:val="22"/>
                <w:lang w:val="en-GB"/>
              </w:rPr>
              <w:t>EGP</w:t>
            </w:r>
          </w:p>
        </w:tc>
      </w:tr>
      <w:tr w:rsidR="006F59E9" w:rsidRPr="00B05C88" w:rsidTr="003A1F0A">
        <w:trPr>
          <w:jc w:val="center"/>
        </w:trPr>
        <w:tc>
          <w:tcPr>
            <w:tcW w:w="8610" w:type="dxa"/>
            <w:gridSpan w:val="5"/>
            <w:shd w:val="clear" w:color="auto" w:fill="auto"/>
          </w:tcPr>
          <w:p w:rsidR="006F59E9" w:rsidRPr="003A1F0A" w:rsidRDefault="006F59E9" w:rsidP="003A1F0A">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rsidR="006F59E9" w:rsidRPr="003A1F0A" w:rsidRDefault="00EB112B" w:rsidP="003A1F0A">
            <w:pPr>
              <w:jc w:val="right"/>
              <w:rPr>
                <w:rFonts w:ascii="Calibri" w:eastAsia="Calibri" w:hAnsi="Calibri" w:cs="Calibri"/>
                <w:sz w:val="22"/>
                <w:szCs w:val="22"/>
                <w:lang w:val="en-GB"/>
              </w:rPr>
            </w:pPr>
            <w:r>
              <w:rPr>
                <w:rFonts w:ascii="Calibri" w:eastAsia="Calibri" w:hAnsi="Calibri" w:cs="Calibri"/>
                <w:sz w:val="22"/>
                <w:szCs w:val="22"/>
                <w:lang w:val="en-GB"/>
              </w:rPr>
              <w:t>EGP</w:t>
            </w:r>
          </w:p>
        </w:tc>
      </w:tr>
    </w:tbl>
    <w:p w:rsidR="00A2199D" w:rsidRPr="00D6687E" w:rsidRDefault="00A2199D" w:rsidP="00A2199D">
      <w:pPr>
        <w:rPr>
          <w:rFonts w:ascii="Calibri" w:hAnsi="Calibri"/>
          <w:b/>
          <w:bCs/>
          <w:sz w:val="22"/>
        </w:rPr>
      </w:pPr>
    </w:p>
    <w:p w:rsidR="0061730B" w:rsidRPr="00E340A1" w:rsidRDefault="00E66555" w:rsidP="0061730B">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7728" behindDoc="0" locked="0" layoutInCell="1" allowOverlap="1" wp14:anchorId="3F81BAEE" wp14:editId="6EED08F6">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61D6" w:rsidRDefault="003D61D6"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1BAEE"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3D61D6" w:rsidRDefault="003D61D6" w:rsidP="0061730B">
                      <w:pPr>
                        <w:rPr>
                          <w:i/>
                          <w:iCs/>
                        </w:rPr>
                      </w:pPr>
                      <w:r w:rsidRPr="007162E2">
                        <w:rPr>
                          <w:rFonts w:ascii="Calibri" w:hAnsi="Calibri" w:cs="Calibri"/>
                          <w:i/>
                          <w:iCs/>
                        </w:rPr>
                        <w:t>Vendor’s Comments</w:t>
                      </w:r>
                      <w:r>
                        <w:rPr>
                          <w:i/>
                          <w:iCs/>
                        </w:rPr>
                        <w:t>:</w:t>
                      </w:r>
                    </w:p>
                  </w:txbxContent>
                </v:textbox>
              </v:shape>
            </w:pict>
          </mc:Fallback>
        </mc:AlternateContent>
      </w:r>
    </w:p>
    <w:p w:rsidR="0061730B" w:rsidRPr="00E340A1" w:rsidRDefault="0061730B" w:rsidP="0061730B">
      <w:pPr>
        <w:tabs>
          <w:tab w:val="left" w:pos="-180"/>
          <w:tab w:val="right" w:pos="1980"/>
          <w:tab w:val="left" w:pos="2160"/>
          <w:tab w:val="left" w:pos="4320"/>
        </w:tabs>
        <w:rPr>
          <w:b/>
          <w:bCs/>
          <w:sz w:val="22"/>
        </w:rPr>
      </w:pPr>
    </w:p>
    <w:p w:rsidR="0061730B" w:rsidRPr="00E340A1" w:rsidRDefault="0061730B" w:rsidP="0061730B">
      <w:pPr>
        <w:tabs>
          <w:tab w:val="left" w:pos="-180"/>
          <w:tab w:val="right" w:pos="1980"/>
          <w:tab w:val="left" w:pos="2160"/>
          <w:tab w:val="left" w:pos="4320"/>
        </w:tabs>
        <w:rPr>
          <w:b/>
          <w:bCs/>
          <w:sz w:val="22"/>
        </w:rPr>
      </w:pPr>
    </w:p>
    <w:p w:rsidR="0061730B" w:rsidRPr="00E340A1" w:rsidRDefault="0061730B" w:rsidP="0061730B">
      <w:pPr>
        <w:tabs>
          <w:tab w:val="left" w:pos="-180"/>
          <w:tab w:val="right" w:pos="1980"/>
          <w:tab w:val="left" w:pos="2160"/>
          <w:tab w:val="left" w:pos="4320"/>
        </w:tabs>
        <w:rPr>
          <w:b/>
          <w:bCs/>
          <w:sz w:val="22"/>
        </w:rPr>
      </w:pPr>
    </w:p>
    <w:p w:rsidR="0061730B" w:rsidRPr="00E340A1" w:rsidRDefault="0061730B" w:rsidP="0061730B">
      <w:pPr>
        <w:tabs>
          <w:tab w:val="left" w:pos="-180"/>
          <w:tab w:val="right" w:pos="1980"/>
          <w:tab w:val="left" w:pos="2160"/>
          <w:tab w:val="left" w:pos="4320"/>
        </w:tabs>
        <w:rPr>
          <w:b/>
          <w:bCs/>
          <w:sz w:val="22"/>
        </w:rPr>
      </w:pPr>
    </w:p>
    <w:p w:rsidR="0061730B" w:rsidRPr="0061730B" w:rsidRDefault="0061730B" w:rsidP="00EC32B2">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sidR="0051589D">
        <w:rPr>
          <w:rFonts w:ascii="Calibri" w:hAnsi="Calibri"/>
          <w:szCs w:val="22"/>
        </w:rPr>
        <w:t xml:space="preserve">the </w:t>
      </w:r>
      <w:r w:rsidRPr="0061730B">
        <w:rPr>
          <w:rFonts w:ascii="Calibri" w:hAnsi="Calibri"/>
          <w:szCs w:val="22"/>
        </w:rPr>
        <w:t>company</w:t>
      </w:r>
      <w:r w:rsidR="0051589D">
        <w:rPr>
          <w:rFonts w:ascii="Calibri" w:hAnsi="Calibri"/>
          <w:szCs w:val="22"/>
        </w:rPr>
        <w:t xml:space="preserve"> mentioned above</w:t>
      </w:r>
      <w:r w:rsidRPr="0061730B">
        <w:rPr>
          <w:rFonts w:ascii="Calibri" w:hAnsi="Calibri"/>
          <w:szCs w:val="22"/>
        </w:rPr>
        <w:t>, which I am duly authorized to sign for, has reviewed RFQ UNFPA/</w:t>
      </w:r>
      <w:r w:rsidR="00EB112B">
        <w:rPr>
          <w:rFonts w:ascii="Calibri" w:hAnsi="Calibri"/>
          <w:szCs w:val="22"/>
        </w:rPr>
        <w:t>EGY</w:t>
      </w:r>
      <w:r w:rsidRPr="0061730B">
        <w:rPr>
          <w:rFonts w:ascii="Calibri" w:hAnsi="Calibri"/>
          <w:szCs w:val="22"/>
        </w:rPr>
        <w:t>/RFQ/</w:t>
      </w:r>
      <w:r w:rsidR="00EB112B">
        <w:rPr>
          <w:rFonts w:ascii="Calibri" w:hAnsi="Calibri"/>
          <w:szCs w:val="22"/>
        </w:rPr>
        <w:t>19</w:t>
      </w:r>
      <w:r w:rsidRPr="0061730B">
        <w:rPr>
          <w:rFonts w:ascii="Calibri" w:hAnsi="Calibri"/>
          <w:szCs w:val="22"/>
        </w:rPr>
        <w:t>/</w:t>
      </w:r>
      <w:r w:rsidR="00EB112B">
        <w:rPr>
          <w:rFonts w:ascii="Calibri" w:hAnsi="Calibri"/>
          <w:szCs w:val="22"/>
        </w:rPr>
        <w:t>01</w:t>
      </w:r>
      <w:r w:rsidR="00EC32B2">
        <w:rPr>
          <w:rFonts w:ascii="Calibri" w:hAnsi="Calibri"/>
          <w:szCs w:val="22"/>
        </w:rPr>
        <w:t>9</w:t>
      </w:r>
      <w:r w:rsidRPr="0061730B">
        <w:rPr>
          <w:rFonts w:ascii="Calibri" w:hAnsi="Calibri"/>
          <w:szCs w:val="22"/>
        </w:rPr>
        <w:t xml:space="preserve"> including all annexes</w:t>
      </w:r>
      <w:r w:rsidR="0051589D">
        <w:rPr>
          <w:rFonts w:ascii="Calibri" w:hAnsi="Calibri"/>
          <w:szCs w:val="22"/>
        </w:rPr>
        <w:t xml:space="preserve">, amendments to the RFQ document (if applicable) and the responses provided by UNFPA on clarification questions from the </w:t>
      </w:r>
      <w:r w:rsidR="00AE42F9">
        <w:rPr>
          <w:rFonts w:ascii="Calibri" w:hAnsi="Calibri"/>
          <w:szCs w:val="22"/>
        </w:rPr>
        <w:t xml:space="preserve">prospective </w:t>
      </w:r>
      <w:r w:rsidR="0051589D">
        <w:rPr>
          <w:rFonts w:ascii="Calibri" w:hAnsi="Calibri"/>
          <w:szCs w:val="22"/>
        </w:rPr>
        <w:t xml:space="preserve">service providers. </w:t>
      </w:r>
      <w:r w:rsidRPr="0061730B">
        <w:rPr>
          <w:rFonts w:ascii="Calibri" w:hAnsi="Calibri"/>
          <w:szCs w:val="22"/>
        </w:rPr>
        <w:t xml:space="preserve"> </w:t>
      </w:r>
      <w:r w:rsidR="0051589D">
        <w:rPr>
          <w:rFonts w:ascii="Calibri" w:hAnsi="Calibri"/>
          <w:szCs w:val="22"/>
        </w:rPr>
        <w:t>Further, the company</w:t>
      </w:r>
      <w:r w:rsidR="0051589D" w:rsidRPr="0061730B">
        <w:rPr>
          <w:rFonts w:ascii="Calibri" w:hAnsi="Calibri"/>
          <w:szCs w:val="22"/>
        </w:rPr>
        <w:t xml:space="preserve"> </w:t>
      </w:r>
      <w:r w:rsidRPr="0061730B">
        <w:rPr>
          <w:rFonts w:ascii="Calibri" w:hAnsi="Calibri"/>
          <w:szCs w:val="22"/>
        </w:rPr>
        <w:t xml:space="preserve">accepts the </w:t>
      </w:r>
      <w:r w:rsidR="00B151C5">
        <w:rPr>
          <w:rFonts w:ascii="Calibri" w:hAnsi="Calibri"/>
          <w:szCs w:val="22"/>
        </w:rPr>
        <w:t>General C</w:t>
      </w:r>
      <w:r w:rsidRPr="0061730B">
        <w:rPr>
          <w:rFonts w:ascii="Calibri" w:hAnsi="Calibri"/>
          <w:szCs w:val="22"/>
        </w:rPr>
        <w:t xml:space="preserve">onditions of </w:t>
      </w:r>
      <w:r w:rsidR="00ED7706">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1F0A" w:rsidTr="00E66555">
        <w:tc>
          <w:tcPr>
            <w:tcW w:w="4927" w:type="dxa"/>
            <w:shd w:val="clear" w:color="auto" w:fill="auto"/>
            <w:vAlign w:val="center"/>
          </w:tcPr>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3A1F0A" w:rsidTr="00E66555">
        <w:tc>
          <w:tcPr>
            <w:tcW w:w="4927" w:type="dxa"/>
            <w:shd w:val="clear" w:color="auto" w:fill="auto"/>
            <w:vAlign w:val="center"/>
          </w:tcPr>
          <w:p w:rsidR="000275EF" w:rsidRPr="003A1F0A" w:rsidRDefault="000275EF" w:rsidP="001C5550">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1C5550">
              <w:rPr>
                <w:rFonts w:ascii="Calibri" w:eastAsia="Calibri" w:hAnsi="Calibri" w:cs="Calibri"/>
                <w:bCs/>
                <w:sz w:val="22"/>
                <w:szCs w:val="22"/>
              </w:rPr>
              <w:t>title</w:t>
            </w:r>
          </w:p>
        </w:tc>
        <w:tc>
          <w:tcPr>
            <w:tcW w:w="4928" w:type="dxa"/>
            <w:gridSpan w:val="2"/>
            <w:vAlign w:val="center"/>
          </w:tcPr>
          <w:p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sidR="001C5550">
              <w:rPr>
                <w:rFonts w:ascii="Calibri" w:eastAsia="Calibri" w:hAnsi="Calibri" w:cs="Calibri"/>
                <w:bCs/>
                <w:sz w:val="22"/>
                <w:szCs w:val="22"/>
              </w:rPr>
              <w:t>p</w:t>
            </w:r>
            <w:r w:rsidRPr="003A1F0A">
              <w:rPr>
                <w:rFonts w:ascii="Calibri" w:eastAsia="Calibri" w:hAnsi="Calibri" w:cs="Calibri"/>
                <w:bCs/>
                <w:sz w:val="22"/>
                <w:szCs w:val="22"/>
              </w:rPr>
              <w:t>lace</w:t>
            </w:r>
          </w:p>
        </w:tc>
      </w:tr>
    </w:tbl>
    <w:p w:rsidR="00C63627" w:rsidRPr="00D6687E" w:rsidRDefault="00C63627" w:rsidP="00C63627">
      <w:pPr>
        <w:rPr>
          <w:rFonts w:ascii="Calibri" w:hAnsi="Calibri"/>
        </w:rPr>
      </w:pPr>
    </w:p>
    <w:p w:rsidR="008A74B2" w:rsidRDefault="008A74B2" w:rsidP="00EB112B">
      <w:pPr>
        <w:jc w:val="center"/>
        <w:rPr>
          <w:rFonts w:ascii="Calibri" w:hAnsi="Calibri" w:cs="Calibri"/>
          <w:b/>
          <w:sz w:val="28"/>
          <w:szCs w:val="28"/>
        </w:rPr>
      </w:pPr>
    </w:p>
    <w:p w:rsidR="008A74B2" w:rsidRDefault="008A74B2" w:rsidP="00EB112B">
      <w:pPr>
        <w:jc w:val="center"/>
        <w:rPr>
          <w:rFonts w:ascii="Calibri" w:hAnsi="Calibri" w:cs="Calibri"/>
          <w:b/>
          <w:sz w:val="28"/>
          <w:szCs w:val="28"/>
        </w:rPr>
      </w:pPr>
    </w:p>
    <w:p w:rsidR="008A74B2" w:rsidRDefault="008A74B2" w:rsidP="00EB112B">
      <w:pPr>
        <w:jc w:val="center"/>
        <w:rPr>
          <w:rFonts w:ascii="Calibri" w:hAnsi="Calibri" w:cs="Calibri"/>
          <w:b/>
          <w:sz w:val="28"/>
          <w:szCs w:val="28"/>
        </w:rPr>
      </w:pPr>
    </w:p>
    <w:p w:rsidR="00EB112B" w:rsidRPr="00EA57C6" w:rsidRDefault="00EB112B" w:rsidP="00EB112B">
      <w:pPr>
        <w:jc w:val="center"/>
        <w:rPr>
          <w:rFonts w:ascii="Calibri" w:hAnsi="Calibri" w:cs="Calibri"/>
          <w:b/>
          <w:sz w:val="28"/>
          <w:szCs w:val="28"/>
        </w:rPr>
      </w:pPr>
      <w:r w:rsidRPr="00EA57C6">
        <w:rPr>
          <w:rFonts w:ascii="Calibri" w:hAnsi="Calibri" w:cs="Calibri"/>
          <w:b/>
          <w:sz w:val="28"/>
          <w:szCs w:val="28"/>
        </w:rPr>
        <w:lastRenderedPageBreak/>
        <w:t>ANNEX I:</w:t>
      </w:r>
    </w:p>
    <w:p w:rsidR="00EB112B" w:rsidRPr="00EA57C6" w:rsidRDefault="00EB112B" w:rsidP="00EB112B">
      <w:pPr>
        <w:autoSpaceDE w:val="0"/>
        <w:autoSpaceDN w:val="0"/>
        <w:adjustRightInd w:val="0"/>
        <w:jc w:val="center"/>
        <w:rPr>
          <w:rFonts w:ascii="Helvetica-Bold" w:eastAsia="Calibri" w:hAnsi="Helvetica-Bold" w:cs="Helvetica-Bold"/>
          <w:b/>
          <w:bCs/>
          <w:color w:val="000080"/>
          <w:sz w:val="21"/>
          <w:szCs w:val="21"/>
        </w:rPr>
      </w:pPr>
      <w:r w:rsidRPr="00EA57C6">
        <w:rPr>
          <w:rFonts w:ascii="Helvetica-Bold" w:eastAsia="Calibri" w:hAnsi="Helvetica-Bold" w:cs="Helvetica-Bold"/>
          <w:b/>
          <w:bCs/>
          <w:color w:val="000080"/>
          <w:sz w:val="21"/>
          <w:szCs w:val="21"/>
        </w:rPr>
        <w:t xml:space="preserve">G E N E R A L C O N D </w:t>
      </w:r>
      <w:r w:rsidRPr="00EA57C6">
        <w:rPr>
          <w:rFonts w:ascii="Helvetica-Bold" w:eastAsia="Calibri" w:hAnsi="Helvetica-Bold" w:cs="Helvetica-Bold"/>
          <w:b/>
          <w:bCs/>
          <w:color w:val="C1C1C1"/>
          <w:sz w:val="21"/>
          <w:szCs w:val="21"/>
        </w:rPr>
        <w:t>I</w:t>
      </w:r>
      <w:r w:rsidRPr="00EA57C6">
        <w:rPr>
          <w:rFonts w:ascii="Helvetica-Bold" w:eastAsia="Calibri" w:hAnsi="Helvetica-Bold" w:cs="Helvetica-Bold"/>
          <w:b/>
          <w:bCs/>
          <w:color w:val="000080"/>
          <w:sz w:val="21"/>
          <w:szCs w:val="21"/>
        </w:rPr>
        <w:t xml:space="preserve">I T </w:t>
      </w:r>
      <w:r w:rsidRPr="00EA57C6">
        <w:rPr>
          <w:rFonts w:ascii="Helvetica-Bold" w:eastAsia="Calibri" w:hAnsi="Helvetica-Bold" w:cs="Helvetica-Bold"/>
          <w:b/>
          <w:bCs/>
          <w:color w:val="C1C1C1"/>
          <w:sz w:val="21"/>
          <w:szCs w:val="21"/>
        </w:rPr>
        <w:t>I</w:t>
      </w:r>
      <w:r w:rsidRPr="00EA57C6">
        <w:rPr>
          <w:rFonts w:ascii="Helvetica-Bold" w:eastAsia="Calibri" w:hAnsi="Helvetica-Bold" w:cs="Helvetica-Bold"/>
          <w:b/>
          <w:bCs/>
          <w:color w:val="000080"/>
          <w:sz w:val="21"/>
          <w:szCs w:val="21"/>
        </w:rPr>
        <w:t>I O N S O F C O N T R A C T</w:t>
      </w:r>
    </w:p>
    <w:p w:rsidR="00EB112B" w:rsidRPr="00EA57C6" w:rsidRDefault="00EB112B" w:rsidP="00EB112B">
      <w:pPr>
        <w:autoSpaceDE w:val="0"/>
        <w:autoSpaceDN w:val="0"/>
        <w:adjustRightInd w:val="0"/>
        <w:jc w:val="center"/>
        <w:rPr>
          <w:rFonts w:ascii="Helvetica-Bold" w:eastAsia="Calibri" w:hAnsi="Helvetica-Bold" w:cs="Helvetica-Bold"/>
          <w:b/>
          <w:bCs/>
          <w:color w:val="000080"/>
          <w:sz w:val="18"/>
          <w:szCs w:val="18"/>
        </w:rPr>
      </w:pPr>
      <w:r w:rsidRPr="00EA57C6">
        <w:rPr>
          <w:rFonts w:ascii="Helvetica-BoldOblique" w:eastAsia="Calibri" w:hAnsi="Helvetica-BoldOblique" w:cs="Helvetica-BoldOblique"/>
          <w:b/>
          <w:bCs/>
          <w:i/>
          <w:iCs/>
          <w:color w:val="000080"/>
          <w:sz w:val="21"/>
          <w:szCs w:val="21"/>
        </w:rPr>
        <w:t>D</w:t>
      </w:r>
      <w:r w:rsidRPr="00EA57C6">
        <w:rPr>
          <w:rFonts w:ascii="Helvetica-BoldOblique" w:eastAsia="Calibri" w:hAnsi="Helvetica-BoldOblique" w:cs="Helvetica-BoldOblique"/>
          <w:b/>
          <w:bCs/>
          <w:i/>
          <w:iCs/>
          <w:color w:val="000080"/>
          <w:sz w:val="18"/>
          <w:szCs w:val="18"/>
        </w:rPr>
        <w:t xml:space="preserve">E </w:t>
      </w:r>
      <w:r w:rsidRPr="00EA57C6">
        <w:rPr>
          <w:rFonts w:ascii="Helvetica-BoldOblique" w:eastAsia="Calibri" w:hAnsi="Helvetica-BoldOblique" w:cs="Helvetica-BoldOblique"/>
          <w:b/>
          <w:bCs/>
          <w:i/>
          <w:iCs/>
          <w:color w:val="000080"/>
          <w:sz w:val="21"/>
          <w:szCs w:val="21"/>
        </w:rPr>
        <w:t>M</w:t>
      </w:r>
      <w:r w:rsidRPr="00EA57C6">
        <w:rPr>
          <w:rFonts w:ascii="Helvetica-BoldOblique" w:eastAsia="Calibri" w:hAnsi="Helvetica-BoldOblique" w:cs="Helvetica-BoldOblique"/>
          <w:b/>
          <w:bCs/>
          <w:i/>
          <w:iCs/>
          <w:color w:val="C1C1C1"/>
          <w:sz w:val="18"/>
          <w:szCs w:val="18"/>
        </w:rPr>
        <w:t>I</w:t>
      </w:r>
      <w:r w:rsidRPr="00EA57C6">
        <w:rPr>
          <w:rFonts w:ascii="Helvetica-BoldOblique" w:eastAsia="Calibri" w:hAnsi="Helvetica-BoldOblique" w:cs="Helvetica-BoldOblique"/>
          <w:b/>
          <w:bCs/>
          <w:i/>
          <w:iCs/>
          <w:color w:val="000080"/>
          <w:sz w:val="18"/>
          <w:szCs w:val="18"/>
        </w:rPr>
        <w:t>IN</w:t>
      </w:r>
      <w:r w:rsidRPr="00EA57C6">
        <w:rPr>
          <w:rFonts w:ascii="Helvetica-BoldOblique" w:eastAsia="Calibri" w:hAnsi="Helvetica-BoldOblique" w:cs="Helvetica-BoldOblique"/>
          <w:b/>
          <w:bCs/>
          <w:i/>
          <w:iCs/>
          <w:color w:val="C1C1C1"/>
          <w:sz w:val="18"/>
          <w:szCs w:val="18"/>
        </w:rPr>
        <w:t>I</w:t>
      </w:r>
      <w:r w:rsidRPr="00EA57C6">
        <w:rPr>
          <w:rFonts w:ascii="Helvetica-BoldOblique" w:eastAsia="Calibri" w:hAnsi="Helvetica-BoldOblique" w:cs="Helvetica-BoldOblique"/>
          <w:b/>
          <w:bCs/>
          <w:i/>
          <w:iCs/>
          <w:color w:val="000080"/>
          <w:sz w:val="18"/>
          <w:szCs w:val="18"/>
        </w:rPr>
        <w:t>IM</w:t>
      </w:r>
      <w:r w:rsidRPr="00EA57C6">
        <w:rPr>
          <w:rFonts w:ascii="Helvetica-BoldOblique" w:eastAsia="Calibri" w:hAnsi="Helvetica-BoldOblique" w:cs="Helvetica-BoldOblique"/>
          <w:b/>
          <w:bCs/>
          <w:i/>
          <w:iCs/>
          <w:color w:val="C1C1C1"/>
          <w:sz w:val="18"/>
          <w:szCs w:val="18"/>
        </w:rPr>
        <w:t>I</w:t>
      </w:r>
      <w:r w:rsidRPr="00EA57C6">
        <w:rPr>
          <w:rFonts w:ascii="Helvetica-BoldOblique" w:eastAsia="Calibri" w:hAnsi="Helvetica-BoldOblique" w:cs="Helvetica-BoldOblique"/>
          <w:b/>
          <w:bCs/>
          <w:i/>
          <w:iCs/>
          <w:color w:val="000080"/>
          <w:sz w:val="18"/>
          <w:szCs w:val="18"/>
        </w:rPr>
        <w:t xml:space="preserve">IS </w:t>
      </w:r>
      <w:r w:rsidRPr="00EA57C6">
        <w:rPr>
          <w:rFonts w:ascii="Helvetica-Bold" w:eastAsia="Calibri" w:hAnsi="Helvetica-Bold" w:cs="Helvetica-Bold"/>
          <w:b/>
          <w:bCs/>
          <w:color w:val="000080"/>
          <w:sz w:val="21"/>
          <w:szCs w:val="21"/>
        </w:rPr>
        <w:t>C</w:t>
      </w:r>
      <w:r w:rsidRPr="00EA57C6">
        <w:rPr>
          <w:rFonts w:ascii="Helvetica-Bold" w:eastAsia="Calibri" w:hAnsi="Helvetica-Bold" w:cs="Helvetica-Bold"/>
          <w:b/>
          <w:bCs/>
          <w:color w:val="000080"/>
          <w:sz w:val="18"/>
          <w:szCs w:val="18"/>
        </w:rPr>
        <w:t>ONTRACTS</w:t>
      </w:r>
    </w:p>
    <w:p w:rsidR="00EB112B" w:rsidRPr="00EA57C6" w:rsidRDefault="00EB112B" w:rsidP="00EB112B">
      <w:pPr>
        <w:autoSpaceDE w:val="0"/>
        <w:autoSpaceDN w:val="0"/>
        <w:adjustRightInd w:val="0"/>
        <w:jc w:val="center"/>
        <w:rPr>
          <w:rFonts w:ascii="Times-Bold" w:eastAsia="Calibri" w:hAnsi="Times-Bold" w:cs="Times-Bold"/>
          <w:b/>
          <w:bCs/>
          <w:color w:val="000080"/>
          <w:sz w:val="16"/>
          <w:szCs w:val="16"/>
        </w:rPr>
      </w:pPr>
      <w:r w:rsidRPr="00EA57C6">
        <w:rPr>
          <w:rFonts w:ascii="Times-BoldItalic" w:eastAsia="Calibri" w:hAnsi="Times-BoldItalic" w:cs="Times-BoldItalic"/>
          <w:b/>
          <w:bCs/>
          <w:i/>
          <w:iCs/>
          <w:color w:val="000080"/>
          <w:sz w:val="16"/>
          <w:szCs w:val="16"/>
        </w:rPr>
        <w:t>D</w:t>
      </w:r>
      <w:r w:rsidRPr="00EA57C6">
        <w:rPr>
          <w:rFonts w:ascii="Times-BoldItalic" w:eastAsia="Calibri" w:hAnsi="Times-BoldItalic" w:cs="Times-BoldItalic"/>
          <w:b/>
          <w:bCs/>
          <w:i/>
          <w:iCs/>
          <w:color w:val="000080"/>
          <w:sz w:val="13"/>
          <w:szCs w:val="13"/>
        </w:rPr>
        <w:t xml:space="preserve">E </w:t>
      </w:r>
      <w:r w:rsidRPr="00EA57C6">
        <w:rPr>
          <w:rFonts w:ascii="Times-BoldItalic" w:eastAsia="Calibri" w:hAnsi="Times-BoldItalic" w:cs="Times-BoldItalic"/>
          <w:b/>
          <w:bCs/>
          <w:i/>
          <w:iCs/>
          <w:color w:val="000080"/>
          <w:sz w:val="16"/>
          <w:szCs w:val="16"/>
        </w:rPr>
        <w:t>M</w:t>
      </w:r>
      <w:r w:rsidRPr="00EA57C6">
        <w:rPr>
          <w:rFonts w:ascii="Times-BoldItalic" w:eastAsia="Calibri" w:hAnsi="Times-BoldItalic" w:cs="Times-BoldItalic"/>
          <w:b/>
          <w:bCs/>
          <w:i/>
          <w:iCs/>
          <w:color w:val="000080"/>
          <w:sz w:val="13"/>
          <w:szCs w:val="13"/>
        </w:rPr>
        <w:t xml:space="preserve">INIMIS </w:t>
      </w:r>
      <w:r w:rsidRPr="00EA57C6">
        <w:rPr>
          <w:rFonts w:ascii="Times-Bold" w:eastAsia="Calibri" w:hAnsi="Times-Bold" w:cs="Times-Bold"/>
          <w:b/>
          <w:bCs/>
          <w:color w:val="000080"/>
          <w:sz w:val="16"/>
          <w:szCs w:val="16"/>
        </w:rPr>
        <w:t>C</w:t>
      </w:r>
      <w:r w:rsidRPr="00EA57C6">
        <w:rPr>
          <w:rFonts w:ascii="Times-Bold" w:eastAsia="Calibri" w:hAnsi="Times-Bold" w:cs="Times-Bold"/>
          <w:b/>
          <w:bCs/>
          <w:color w:val="000080"/>
          <w:sz w:val="13"/>
          <w:szCs w:val="13"/>
        </w:rPr>
        <w:t xml:space="preserve">ONTRACTS </w:t>
      </w:r>
      <w:r w:rsidRPr="00EA57C6">
        <w:rPr>
          <w:rFonts w:ascii="Times-Bold" w:eastAsia="Calibri" w:hAnsi="Times-Bold" w:cs="Times-Bold"/>
          <w:b/>
          <w:bCs/>
          <w:color w:val="000080"/>
          <w:sz w:val="16"/>
          <w:szCs w:val="16"/>
        </w:rPr>
        <w:t>R</w:t>
      </w:r>
      <w:r w:rsidRPr="00EA57C6">
        <w:rPr>
          <w:rFonts w:ascii="Times-Bold" w:eastAsia="Calibri" w:hAnsi="Times-Bold" w:cs="Times-Bold"/>
          <w:b/>
          <w:bCs/>
          <w:color w:val="000080"/>
          <w:sz w:val="13"/>
          <w:szCs w:val="13"/>
        </w:rPr>
        <w:t>EV</w:t>
      </w:r>
      <w:r w:rsidRPr="00EA57C6">
        <w:rPr>
          <w:rFonts w:ascii="Times-Bold" w:eastAsia="Calibri" w:hAnsi="Times-Bold" w:cs="Times-Bold"/>
          <w:b/>
          <w:bCs/>
          <w:color w:val="000080"/>
          <w:sz w:val="16"/>
          <w:szCs w:val="16"/>
        </w:rPr>
        <w:t>.: M</w:t>
      </w:r>
      <w:r w:rsidRPr="00EA57C6">
        <w:rPr>
          <w:rFonts w:ascii="Times-Bold" w:eastAsia="Calibri" w:hAnsi="Times-Bold" w:cs="Times-Bold"/>
          <w:b/>
          <w:bCs/>
          <w:color w:val="000080"/>
          <w:sz w:val="13"/>
          <w:szCs w:val="13"/>
        </w:rPr>
        <w:t xml:space="preserve">AY </w:t>
      </w:r>
      <w:r w:rsidRPr="00EA57C6">
        <w:rPr>
          <w:rFonts w:ascii="Times-Bold" w:eastAsia="Calibri" w:hAnsi="Times-Bold" w:cs="Times-Bold"/>
          <w:b/>
          <w:bCs/>
          <w:color w:val="000080"/>
          <w:sz w:val="16"/>
          <w:szCs w:val="16"/>
        </w:rPr>
        <w:t>2012</w:t>
      </w:r>
    </w:p>
    <w:p w:rsidR="00EB112B" w:rsidRPr="00EA57C6" w:rsidRDefault="00EB112B" w:rsidP="00EB112B">
      <w:pPr>
        <w:autoSpaceDE w:val="0"/>
        <w:autoSpaceDN w:val="0"/>
        <w:adjustRightInd w:val="0"/>
        <w:jc w:val="center"/>
        <w:rPr>
          <w:rFonts w:ascii="Times-Bold" w:eastAsia="Calibri" w:hAnsi="Times-Bold" w:cs="Times-Bold"/>
          <w:b/>
          <w:bCs/>
          <w:color w:val="000080"/>
          <w:sz w:val="16"/>
          <w:szCs w:val="16"/>
        </w:rPr>
      </w:pP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1. </w:t>
      </w:r>
      <w:r w:rsidRPr="00EA57C6">
        <w:rPr>
          <w:rFonts w:ascii="Times-Bold" w:eastAsia="Calibri" w:hAnsi="Times-Bold" w:cs="Times-Bold"/>
          <w:b/>
          <w:bCs/>
          <w:color w:val="000000"/>
          <w:sz w:val="19"/>
          <w:szCs w:val="19"/>
        </w:rPr>
        <w:t xml:space="preserve">LEGAL STATUS OF THE PARTIES: </w:t>
      </w:r>
      <w:r w:rsidRPr="00EA57C6">
        <w:rPr>
          <w:rFonts w:ascii="Times-Roman" w:eastAsia="Calibri" w:hAnsi="Times-Roman" w:cs="Times-Roman"/>
          <w:color w:val="000000"/>
          <w:sz w:val="19"/>
          <w:szCs w:val="19"/>
        </w:rPr>
        <w:t xml:space="preserve">The Contractor shall be considered as having the legal status of an independent contractor </w:t>
      </w:r>
      <w:r w:rsidRPr="00EA57C6">
        <w:rPr>
          <w:rFonts w:ascii="Times-Italic" w:eastAsia="Calibri" w:hAnsi="Times-Italic" w:cs="Times-Italic"/>
          <w:i/>
          <w:iCs/>
          <w:color w:val="000000"/>
          <w:sz w:val="19"/>
          <w:szCs w:val="19"/>
        </w:rPr>
        <w:t xml:space="preserve">vis-à-vis </w:t>
      </w:r>
      <w:r w:rsidRPr="00EA57C6">
        <w:rPr>
          <w:rFonts w:ascii="Times-Roman" w:eastAsia="Calibri" w:hAnsi="Times-Roman" w:cs="Times-Roman"/>
          <w:color w:val="000000"/>
          <w:sz w:val="19"/>
          <w:szCs w:val="19"/>
        </w:rPr>
        <w:t>UNFPA. The Contractor’s personnel and sub-contractors shall not be considered in any respect as being the employees or agents of UNFPA.</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2. </w:t>
      </w:r>
      <w:r w:rsidRPr="00EA57C6">
        <w:rPr>
          <w:rFonts w:ascii="Times-Bold" w:eastAsia="Calibri" w:hAnsi="Times-Bold" w:cs="Times-Bold"/>
          <w:b/>
          <w:bCs/>
          <w:color w:val="000000"/>
          <w:sz w:val="19"/>
          <w:szCs w:val="19"/>
        </w:rPr>
        <w:t xml:space="preserve">RESPONSIBILITY FOR EMPLOYEES: </w:t>
      </w:r>
      <w:r w:rsidRPr="00EA57C6">
        <w:rPr>
          <w:rFonts w:ascii="Times-Roman" w:eastAsia="Calibri" w:hAnsi="Times-Roman" w:cs="Times-Roman"/>
          <w:color w:val="000000"/>
          <w:sz w:val="19"/>
          <w:szCs w:val="19"/>
        </w:rPr>
        <w:t>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3. </w:t>
      </w:r>
      <w:r w:rsidRPr="00EA57C6">
        <w:rPr>
          <w:rFonts w:ascii="Times-Bold" w:eastAsia="Calibri" w:hAnsi="Times-Bold" w:cs="Times-Bold"/>
          <w:b/>
          <w:bCs/>
          <w:color w:val="000000"/>
          <w:sz w:val="19"/>
          <w:szCs w:val="19"/>
        </w:rPr>
        <w:t xml:space="preserve">ASSIGNMENT: </w:t>
      </w:r>
      <w:r w:rsidRPr="00EA57C6">
        <w:rPr>
          <w:rFonts w:ascii="Times-Roman" w:eastAsia="Calibri" w:hAnsi="Times-Roman" w:cs="Times-Roman"/>
          <w:color w:val="000000"/>
          <w:sz w:val="19"/>
          <w:szCs w:val="19"/>
        </w:rPr>
        <w:t>The Contractor shall not assign, transfer, pledge or make other disposition of this Contract or any part thereof, or any of the Contractor's rights, claims or obligations under this Contract except with the prior written consent of UNFPA.</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4. </w:t>
      </w:r>
      <w:r w:rsidRPr="00EA57C6">
        <w:rPr>
          <w:rFonts w:ascii="Times-Bold" w:eastAsia="Calibri" w:hAnsi="Times-Bold" w:cs="Times-Bold"/>
          <w:b/>
          <w:bCs/>
          <w:color w:val="000000"/>
          <w:sz w:val="19"/>
          <w:szCs w:val="19"/>
        </w:rPr>
        <w:t xml:space="preserve">SUBCONTRACTING: </w:t>
      </w:r>
      <w:r w:rsidRPr="00EA57C6">
        <w:rPr>
          <w:rFonts w:ascii="Times-Roman" w:eastAsia="Calibri" w:hAnsi="Times-Roman" w:cs="Times-Roman"/>
          <w:color w:val="000000"/>
          <w:sz w:val="19"/>
          <w:szCs w:val="19"/>
        </w:rPr>
        <w:t>In the event the Contractor requires the services of sub-contractors, the Contractor shall obtain the prior written approval and clearance of UNFPA for all sub-contractors. The approval of UNFPA of a sub-contractor shall not relieve the Contractor of any of its obligations under this Contract. The terms of any sub-contract shall be subject to and conform with the provisions of this Contract.</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5. </w:t>
      </w:r>
      <w:r w:rsidRPr="00EA57C6">
        <w:rPr>
          <w:rFonts w:ascii="Times-Bold" w:eastAsia="Calibri" w:hAnsi="Times-Bold" w:cs="Times-Bold"/>
          <w:b/>
          <w:bCs/>
          <w:color w:val="000000"/>
          <w:sz w:val="19"/>
          <w:szCs w:val="19"/>
        </w:rPr>
        <w:t>INDEMNIFICATION</w:t>
      </w:r>
      <w:r w:rsidRPr="00EA57C6">
        <w:rPr>
          <w:rFonts w:ascii="Times-Roman" w:eastAsia="Calibri" w:hAnsi="Times-Roman" w:cs="Times-Roman"/>
          <w:color w:val="000000"/>
          <w:sz w:val="19"/>
          <w:szCs w:val="19"/>
        </w:rPr>
        <w:t xml:space="preserve">: The Contractor shall indemnify, hold and save harmless, and defend, at its own expense, UNFPA,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w:t>
      </w:r>
      <w:r w:rsidRPr="00EA57C6">
        <w:rPr>
          <w:rFonts w:ascii="Times-Italic" w:eastAsia="Calibri" w:hAnsi="Times-Italic" w:cs="Times-Italic"/>
          <w:i/>
          <w:iCs/>
          <w:color w:val="000000"/>
          <w:sz w:val="19"/>
          <w:szCs w:val="19"/>
        </w:rPr>
        <w:t>inter alia</w:t>
      </w:r>
      <w:r w:rsidRPr="00EA57C6">
        <w:rPr>
          <w:rFonts w:ascii="Times-Roman" w:eastAsia="Calibri" w:hAnsi="Times-Roman" w:cs="Times-Roman"/>
          <w:color w:val="000000"/>
          <w:sz w:val="19"/>
          <w:szCs w:val="19"/>
        </w:rPr>
        <w:t>, to claims and liability in the nature of worker’s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6. </w:t>
      </w:r>
      <w:r w:rsidRPr="00EA57C6">
        <w:rPr>
          <w:rFonts w:ascii="Times-Bold" w:eastAsia="Calibri" w:hAnsi="Times-Bold" w:cs="Times-Bold"/>
          <w:b/>
          <w:bCs/>
          <w:color w:val="000000"/>
          <w:sz w:val="19"/>
          <w:szCs w:val="19"/>
        </w:rPr>
        <w:t>INSURANCE AND LIABILITY</w:t>
      </w:r>
      <w:r w:rsidRPr="00EA57C6">
        <w:rPr>
          <w:rFonts w:ascii="Times-Roman" w:eastAsia="Calibri" w:hAnsi="Times-Roman" w:cs="Times-Roman"/>
          <w:color w:val="000000"/>
          <w:sz w:val="19"/>
          <w:szCs w:val="19"/>
        </w:rPr>
        <w:t>:</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6.1 The Contractor shall provide and thereafter maintain insurance against all risks in respect of its property and any equipment used for the execution of this Contract.</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6.2 The Contractor shall provide and thereafter maintain all appropriate workmen's compensation insurance, or its equivalent, with respect to its employees to cover claims for personal injury or death in connection with this Contract.</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6.3 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6.4 Except for the workmen's compensation insurance, the insurance policies under this Article shall:</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6.4.1 Name UNFPA as additional insured;</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6.4.2 Include a waiver of subrogation of the Contractor's rights to the insurance carrier against UNFPA;</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6.4.3 Provide that UNFPA shall receive thirty (30) days written notice from the insurers prior to any cancellation or change of coverage.</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6.5 The Contractor shall, upon request, provide UNFPA with satisfactory evidence of the insurance required under this Article </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7. </w:t>
      </w:r>
      <w:r w:rsidRPr="00EA57C6">
        <w:rPr>
          <w:rFonts w:ascii="Times-Bold" w:eastAsia="Calibri" w:hAnsi="Times-Bold" w:cs="Times-Bold"/>
          <w:b/>
          <w:bCs/>
          <w:color w:val="000000"/>
          <w:sz w:val="19"/>
          <w:szCs w:val="19"/>
        </w:rPr>
        <w:t>ENCUMBRANCES AND LIENS</w:t>
      </w:r>
      <w:r w:rsidRPr="00EA57C6">
        <w:rPr>
          <w:rFonts w:ascii="Times-Roman" w:eastAsia="Calibri" w:hAnsi="Times-Roman" w:cs="Times-Roman"/>
          <w:color w:val="000000"/>
          <w:sz w:val="19"/>
          <w:szCs w:val="19"/>
        </w:rPr>
        <w:t>: The Contractor shall not cause or permit any lien, attachment or other encumbrance by any person to be placed on file or to remain on file in any public office or on file with UNFPA against any monies due to the Contractor or that may become due for any work done or against any goods supplied or materials furnished under the Contract, or by reason of any other claim or demand against the Contractor or UNFPA.</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8. </w:t>
      </w:r>
      <w:r w:rsidRPr="00EA57C6">
        <w:rPr>
          <w:rFonts w:ascii="Times-Bold" w:eastAsia="Calibri" w:hAnsi="Times-Bold" w:cs="Times-Bold"/>
          <w:b/>
          <w:bCs/>
          <w:color w:val="000000"/>
          <w:sz w:val="19"/>
          <w:szCs w:val="19"/>
        </w:rPr>
        <w:t>EQUIPMENT FURNISHED BY UNFPA TO THE CONTRACTOR</w:t>
      </w:r>
      <w:r w:rsidRPr="00EA57C6">
        <w:rPr>
          <w:rFonts w:ascii="Times-Roman" w:eastAsia="Calibri" w:hAnsi="Times-Roman" w:cs="Times-Roman"/>
          <w:color w:val="000000"/>
          <w:sz w:val="19"/>
          <w:szCs w:val="19"/>
        </w:rPr>
        <w:t xml:space="preserve">: Title to any equipment and supplies that may be furnished by UNFPA to the Contractor for the performance of any obligations under the Contract shall rest with UNFPA, and any such equipment shall be returned to UNFPA at the conclusion of the Contract or when no longer needed by the Contractor. Such equipment, when returned to UNFPA, shall be in the same condition as when delivered </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to the Contractor, subject to normal wear and tear, and the Contractor shall be liable to compensate UNFPA for the actual costs of any loss of, damage to, or degradation of the equipment that is beyond normal wear and tear.</w:t>
      </w:r>
    </w:p>
    <w:p w:rsidR="00EB112B" w:rsidRPr="00EA57C6" w:rsidRDefault="00EB112B" w:rsidP="00EB112B">
      <w:pPr>
        <w:rPr>
          <w:rFonts w:ascii="Times-Roman" w:eastAsia="Calibri" w:hAnsi="Times-Roman" w:cs="Times-Roman"/>
          <w:color w:val="000000"/>
          <w:sz w:val="19"/>
          <w:szCs w:val="19"/>
        </w:rPr>
      </w:pPr>
      <w:r w:rsidRPr="00EA57C6">
        <w:rPr>
          <w:rFonts w:ascii="Times-Roman" w:eastAsia="Calibri" w:hAnsi="Times-Roman" w:cs="Times-Roman"/>
          <w:color w:val="000000"/>
          <w:sz w:val="19"/>
          <w:szCs w:val="19"/>
        </w:rPr>
        <w:br w:type="page"/>
      </w:r>
    </w:p>
    <w:p w:rsidR="00EB112B" w:rsidRPr="00EA57C6" w:rsidRDefault="00EB112B" w:rsidP="00EB112B">
      <w:pPr>
        <w:autoSpaceDE w:val="0"/>
        <w:autoSpaceDN w:val="0"/>
        <w:adjustRightInd w:val="0"/>
        <w:jc w:val="both"/>
        <w:rPr>
          <w:rFonts w:ascii="Times-Bold" w:eastAsia="Calibri" w:hAnsi="Times-Bold" w:cs="Times-Bold"/>
          <w:b/>
          <w:bCs/>
          <w:color w:val="000000"/>
          <w:sz w:val="19"/>
          <w:szCs w:val="19"/>
        </w:rPr>
      </w:pPr>
      <w:r w:rsidRPr="00EA57C6">
        <w:rPr>
          <w:rFonts w:ascii="Times-Roman" w:eastAsia="Calibri" w:hAnsi="Times-Roman" w:cs="Times-Roman"/>
          <w:color w:val="000000"/>
          <w:sz w:val="19"/>
          <w:szCs w:val="19"/>
        </w:rPr>
        <w:lastRenderedPageBreak/>
        <w:t xml:space="preserve">9. </w:t>
      </w:r>
      <w:r w:rsidRPr="00EA57C6">
        <w:rPr>
          <w:rFonts w:ascii="Times-Bold" w:eastAsia="Calibri" w:hAnsi="Times-Bold" w:cs="Times-Bold"/>
          <w:b/>
          <w:bCs/>
          <w:color w:val="000000"/>
          <w:sz w:val="19"/>
          <w:szCs w:val="19"/>
        </w:rPr>
        <w:t>COPYRIGHT, PATENTS AND OTHER PROPRIETARY RIGHTS:</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9.1 Except as is otherwise expressly provided in writing in the Contract, UNFPA shall be entitled to all intellectual property and other proprietary rights including, but not limited to, patents, copyrights, and trademarks, with regard to products, processes, inventions, ideas, know-how, or documents and other materials which the Contractor has developed for UNFPA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UNFPA.</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9.2 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UNFPA does not and shall not claim any ownership interest thereto, and the Contractor grants to UNFPA a perpetual license to use such intellectual property or other proprietary right solely for the purposes of and in accordance with the requirements of the Contract.</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9.3 At the request of UNFPA, the Contractor shall take all necessary steps, execute all necessary documents and generally assist in securing such proprietary rights and transferring or licensing them to UNFPA in compliance with the requirements of the applicable law and of the Contract.</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9.4 Subject to the foregoing provisions, all maps, drawings, photographs, mosaics, plans, reports, estimates, recommendations, documents, and all other data compiled by or received by the Contractor under the Contract shall be the property of UNFPA, shall be made available for use or inspection by UNFPA at reasonable times and in reasonable places, shall be treated as confidential, and shall be delivered only to UNFPA authorized officials on completion of work under the Contract.</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10. </w:t>
      </w:r>
      <w:r w:rsidRPr="00EA57C6">
        <w:rPr>
          <w:rFonts w:ascii="Times-Bold" w:eastAsia="Calibri" w:hAnsi="Times-Bold" w:cs="Times-Bold"/>
          <w:b/>
          <w:bCs/>
          <w:color w:val="000000"/>
          <w:sz w:val="19"/>
          <w:szCs w:val="19"/>
        </w:rPr>
        <w:t xml:space="preserve">PUBLICITY, AND USE OF THE NAME, EMBLEM OR OFFICIAL SEAL: </w:t>
      </w:r>
      <w:r w:rsidRPr="00EA57C6">
        <w:rPr>
          <w:rFonts w:ascii="Times-Roman" w:eastAsia="Calibri" w:hAnsi="Times-Roman" w:cs="Times-Roman"/>
          <w:color w:val="000000"/>
          <w:sz w:val="19"/>
          <w:szCs w:val="19"/>
        </w:rPr>
        <w:t>The Contractor shall not advertise or otherwise make public for purposes of commercial advantage or goodwill that it has a contractual relationship with UNFPA, nor shall the Contractor, in any manner whatsoever use the name, emblem or official seal of the United Nations and UNFPA, or any abbreviation of the name of the United Nations and UNFPA in connection with its business or otherwise without the written permission the United Nations and UNFPA.</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11. </w:t>
      </w:r>
      <w:r w:rsidRPr="00EA57C6">
        <w:rPr>
          <w:rFonts w:ascii="Times-Bold" w:eastAsia="Calibri" w:hAnsi="Times-Bold" w:cs="Times-Bold"/>
          <w:b/>
          <w:bCs/>
          <w:color w:val="000000"/>
          <w:sz w:val="19"/>
          <w:szCs w:val="19"/>
        </w:rPr>
        <w:t>CONFIDENTIAL NATURE OF DOCUMENTS AND INFORMATION</w:t>
      </w:r>
      <w:r w:rsidRPr="00EA57C6">
        <w:rPr>
          <w:rFonts w:ascii="Times-Roman" w:eastAsia="Calibri" w:hAnsi="Times-Roman" w:cs="Times-Roman"/>
          <w:color w:val="000000"/>
          <w:sz w:val="19"/>
          <w:szCs w:val="19"/>
        </w:rPr>
        <w:t>: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11.1 The Recipient shall:</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11.1.1 use the same care and discretion to avoid disclosure, publication or dissemination of the Discloser’s Information as it uses with its own similar Information that it does not wish to disclose, publish or disseminate; </w:t>
      </w:r>
      <w:r w:rsidRPr="00EA57C6">
        <w:rPr>
          <w:rFonts w:ascii="Times-Italic" w:eastAsia="Calibri" w:hAnsi="Times-Italic" w:cs="Times-Italic"/>
          <w:i/>
          <w:iCs/>
          <w:color w:val="000000"/>
          <w:sz w:val="19"/>
          <w:szCs w:val="19"/>
        </w:rPr>
        <w:t>and</w:t>
      </w:r>
      <w:r w:rsidRPr="00EA57C6">
        <w:rPr>
          <w:rFonts w:ascii="Times-Roman" w:eastAsia="Calibri" w:hAnsi="Times-Roman" w:cs="Times-Roman"/>
          <w:color w:val="000000"/>
          <w:sz w:val="19"/>
          <w:szCs w:val="19"/>
        </w:rPr>
        <w:t>,</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11.1.2 use the Discloser’s Information solely for the purpose for which it was disclosed.</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11.2 Provided that the Recipient has a written agreement with the following persons or entities requiring them to treat the Information confidential in accordance with the Contract and this Article 11, the Recipient may disclose Information to:</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11.2.1 any other party with the Discloser’s prior written consent; </w:t>
      </w:r>
      <w:r w:rsidRPr="00EA57C6">
        <w:rPr>
          <w:rFonts w:ascii="Times-Italic" w:eastAsia="Calibri" w:hAnsi="Times-Italic" w:cs="Times-Italic"/>
          <w:i/>
          <w:iCs/>
          <w:color w:val="000000"/>
          <w:sz w:val="19"/>
          <w:szCs w:val="19"/>
        </w:rPr>
        <w:t>and</w:t>
      </w:r>
      <w:r w:rsidRPr="00EA57C6">
        <w:rPr>
          <w:rFonts w:ascii="Times-Roman" w:eastAsia="Calibri" w:hAnsi="Times-Roman" w:cs="Times-Roman"/>
          <w:color w:val="000000"/>
          <w:sz w:val="19"/>
          <w:szCs w:val="19"/>
        </w:rPr>
        <w:t>,</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11.2.2 the Recipient’s employees, officials, representatives and agents who have a need to know such</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w:t>
      </w:r>
      <w:r w:rsidRPr="00EA57C6">
        <w:rPr>
          <w:rFonts w:ascii="Times-Italic" w:eastAsia="Calibri" w:hAnsi="Times-Italic" w:cs="Times-Italic"/>
          <w:i/>
          <w:iCs/>
          <w:color w:val="000000"/>
          <w:sz w:val="19"/>
          <w:szCs w:val="19"/>
        </w:rPr>
        <w:t xml:space="preserve">provided that, </w:t>
      </w:r>
      <w:r w:rsidRPr="00EA57C6">
        <w:rPr>
          <w:rFonts w:ascii="Times-Roman" w:eastAsia="Calibri" w:hAnsi="Times-Roman" w:cs="Times-Roman"/>
          <w:color w:val="000000"/>
          <w:sz w:val="19"/>
          <w:szCs w:val="19"/>
        </w:rPr>
        <w:t>for these purposes a controlled legal entity means:</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11.2.2.1 a corporate entity in which the Party owns or otherwise controls, whether directly or indirectly, over fifty percent (50%) of voting shares thereof; </w:t>
      </w:r>
      <w:r w:rsidRPr="00EA57C6">
        <w:rPr>
          <w:rFonts w:ascii="Times-Italic" w:eastAsia="Calibri" w:hAnsi="Times-Italic" w:cs="Times-Italic"/>
          <w:i/>
          <w:iCs/>
          <w:color w:val="000000"/>
          <w:sz w:val="19"/>
          <w:szCs w:val="19"/>
        </w:rPr>
        <w:t>or</w:t>
      </w:r>
      <w:r w:rsidRPr="00EA57C6">
        <w:rPr>
          <w:rFonts w:ascii="Times-Roman" w:eastAsia="Calibri" w:hAnsi="Times-Roman" w:cs="Times-Roman"/>
          <w:color w:val="000000"/>
          <w:sz w:val="19"/>
          <w:szCs w:val="19"/>
        </w:rPr>
        <w:t>,</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11.2.2.2 any entity over which the Party exercises effective managerial control; </w:t>
      </w:r>
      <w:r w:rsidRPr="00EA57C6">
        <w:rPr>
          <w:rFonts w:ascii="Times-Italic" w:eastAsia="Calibri" w:hAnsi="Times-Italic" w:cs="Times-Italic"/>
          <w:i/>
          <w:iCs/>
          <w:color w:val="000000"/>
          <w:sz w:val="19"/>
          <w:szCs w:val="19"/>
        </w:rPr>
        <w:t>or</w:t>
      </w:r>
      <w:r w:rsidRPr="00EA57C6">
        <w:rPr>
          <w:rFonts w:ascii="Times-Roman" w:eastAsia="Calibri" w:hAnsi="Times-Roman" w:cs="Times-Roman"/>
          <w:color w:val="000000"/>
          <w:sz w:val="19"/>
          <w:szCs w:val="19"/>
        </w:rPr>
        <w:t>,</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11.2.2.3 for the United Nations, a principal or subsidiary organ of the United Nations established in accordance with the Charter of the United Nations.</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11.3 The Contractor may disclose Information to the extent required by law, </w:t>
      </w:r>
      <w:r w:rsidRPr="00EA57C6">
        <w:rPr>
          <w:rFonts w:ascii="Times-Italic" w:eastAsia="Calibri" w:hAnsi="Times-Italic" w:cs="Times-Italic"/>
          <w:i/>
          <w:iCs/>
          <w:color w:val="000000"/>
          <w:sz w:val="19"/>
          <w:szCs w:val="19"/>
        </w:rPr>
        <w:t>provided that</w:t>
      </w:r>
      <w:r w:rsidRPr="00EA57C6">
        <w:rPr>
          <w:rFonts w:ascii="Times-Roman" w:eastAsia="Calibri" w:hAnsi="Times-Roman" w:cs="Times-Roman"/>
          <w:color w:val="000000"/>
          <w:sz w:val="19"/>
          <w:szCs w:val="19"/>
        </w:rPr>
        <w:t>, subject to and without any waiver of the privileges and immunities of the United Nations, including UNFPA, the Contractor will give UNFPA sufficient prior notice of a request for the disclosure of Information in order to allow UNFPA to have a reasonable opportunity to take protective measures or such other action as may be appropriate before any such disclosure is made.</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11.4 UNFPA may disclose Information to the extent as required pursuant to the Charter of the United Nations, or pursuant to resolutions or regulations of the General Assembly or rules promulgated thereunder.</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11.5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11.6 These obligations and restrictions of confidentiality shall be effective during the term of the Contract, including any extension thereof, and, unless otherwise provided in the Contract, shall remain effective following any termination of the Contract.</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12. </w:t>
      </w:r>
      <w:r w:rsidRPr="00EA57C6">
        <w:rPr>
          <w:rFonts w:ascii="Times-Bold" w:eastAsia="Calibri" w:hAnsi="Times-Bold" w:cs="Times-Bold"/>
          <w:b/>
          <w:bCs/>
          <w:color w:val="000000"/>
          <w:sz w:val="19"/>
          <w:szCs w:val="19"/>
        </w:rPr>
        <w:t>FORCE MAJEURE; OTHER CHANGES IN CONDITIONS</w:t>
      </w:r>
      <w:r w:rsidRPr="00EA57C6">
        <w:rPr>
          <w:rFonts w:ascii="Times-Roman" w:eastAsia="Calibri" w:hAnsi="Times-Roman" w:cs="Times-Roman"/>
          <w:color w:val="000000"/>
          <w:sz w:val="19"/>
          <w:szCs w:val="19"/>
        </w:rPr>
        <w:t>:</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lastRenderedPageBreak/>
        <w:t xml:space="preserve">12.1 In the event of and as soon as possible after the occurrence of any cause constituting </w:t>
      </w:r>
      <w:r w:rsidRPr="00EA57C6">
        <w:rPr>
          <w:rFonts w:ascii="Times-Italic" w:eastAsia="Calibri" w:hAnsi="Times-Italic" w:cs="Times-Italic"/>
          <w:i/>
          <w:iCs/>
          <w:color w:val="000000"/>
          <w:sz w:val="19"/>
          <w:szCs w:val="19"/>
        </w:rPr>
        <w:t>force majeure</w:t>
      </w:r>
      <w:r w:rsidRPr="00EA57C6">
        <w:rPr>
          <w:rFonts w:ascii="Times-Roman" w:eastAsia="Calibri" w:hAnsi="Times-Roman" w:cs="Times-Roman"/>
          <w:color w:val="000000"/>
          <w:sz w:val="19"/>
          <w:szCs w:val="19"/>
        </w:rPr>
        <w:t>, the affected Party shall give notice and full particulars in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Contract. Not more than fifteen (15) days following the provision of such notice of </w:t>
      </w:r>
      <w:r w:rsidRPr="00EA57C6">
        <w:rPr>
          <w:rFonts w:ascii="Times-Italic" w:eastAsia="Calibri" w:hAnsi="Times-Italic" w:cs="Times-Italic"/>
          <w:i/>
          <w:iCs/>
          <w:color w:val="000000"/>
          <w:sz w:val="19"/>
          <w:szCs w:val="19"/>
        </w:rPr>
        <w:t xml:space="preserve">force majeure </w:t>
      </w:r>
      <w:r w:rsidRPr="00EA57C6">
        <w:rPr>
          <w:rFonts w:ascii="Times-Roman" w:eastAsia="Calibri" w:hAnsi="Times-Roman" w:cs="Times-Roman"/>
          <w:color w:val="000000"/>
          <w:sz w:val="19"/>
          <w:szCs w:val="19"/>
        </w:rPr>
        <w:t xml:space="preserve">or other changes in condition or occurrence, the affected Party shall also submit a statement to the other Party of estimated expenditures that will likely be incurred for the duration of the change in condition or the event of </w:t>
      </w:r>
      <w:r w:rsidRPr="00EA57C6">
        <w:rPr>
          <w:rFonts w:ascii="Times-Italic" w:eastAsia="Calibri" w:hAnsi="Times-Italic" w:cs="Times-Italic"/>
          <w:i/>
          <w:iCs/>
          <w:color w:val="000000"/>
          <w:sz w:val="19"/>
          <w:szCs w:val="19"/>
        </w:rPr>
        <w:t>force majeure</w:t>
      </w:r>
      <w:r w:rsidRPr="00EA57C6">
        <w:rPr>
          <w:rFonts w:ascii="Times-Roman" w:eastAsia="Calibri" w:hAnsi="Times-Roman" w:cs="Times-Roman"/>
          <w:color w:val="000000"/>
          <w:sz w:val="19"/>
          <w:szCs w:val="19"/>
        </w:rPr>
        <w:t xml:space="preserve">. On receipt of the notice or notices required hereunder, the Party not affected by the occurrence of a cause constituting </w:t>
      </w:r>
      <w:r w:rsidRPr="00EA57C6">
        <w:rPr>
          <w:rFonts w:ascii="Times-Italic" w:eastAsia="Calibri" w:hAnsi="Times-Italic" w:cs="Times-Italic"/>
          <w:i/>
          <w:iCs/>
          <w:color w:val="000000"/>
          <w:sz w:val="19"/>
          <w:szCs w:val="19"/>
        </w:rPr>
        <w:t xml:space="preserve">force majeure </w:t>
      </w:r>
      <w:r w:rsidRPr="00EA57C6">
        <w:rPr>
          <w:rFonts w:ascii="Times-Roman" w:eastAsia="Calibri" w:hAnsi="Times-Roman" w:cs="Times-Roman"/>
          <w:color w:val="000000"/>
          <w:sz w:val="19"/>
          <w:szCs w:val="19"/>
        </w:rPr>
        <w:t>shall take such action as it reasonably considers to be appropriate or necessary in the circumstances, including the granting to the affected Party of a reasonable extension of time in which to perform any obligations under the Contract.</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12.2 If the Contractor is rendered unable, wholly or in part, by reason of </w:t>
      </w:r>
      <w:r w:rsidRPr="00EA57C6">
        <w:rPr>
          <w:rFonts w:ascii="Times-Italic" w:eastAsia="Calibri" w:hAnsi="Times-Italic" w:cs="Times-Italic"/>
          <w:i/>
          <w:iCs/>
          <w:color w:val="000000"/>
          <w:sz w:val="19"/>
          <w:szCs w:val="19"/>
        </w:rPr>
        <w:t xml:space="preserve">force majeure </w:t>
      </w:r>
      <w:r w:rsidRPr="00EA57C6">
        <w:rPr>
          <w:rFonts w:ascii="Times-Roman" w:eastAsia="Calibri" w:hAnsi="Times-Roman" w:cs="Times-Roman"/>
          <w:color w:val="000000"/>
          <w:sz w:val="19"/>
          <w:szCs w:val="19"/>
        </w:rPr>
        <w:t>to perform its obligations and meet its responsibilities under the Contract, UNFPA shall have the right to suspend or terminate the</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Contract on the same terms and conditions as are provided for in Article 13, “Termination,” except that the period of notice shall be seven (7) days instead of thirty (30) days. In any case, UNFPA shall be entitled to consider the Contractor permanently unable to perform its obligations under the Contract in case the Contractor is unable to perform its obligations, wholly or in part, by reason of </w:t>
      </w:r>
      <w:r w:rsidRPr="00EA57C6">
        <w:rPr>
          <w:rFonts w:ascii="Times-Italic" w:eastAsia="Calibri" w:hAnsi="Times-Italic" w:cs="Times-Italic"/>
          <w:i/>
          <w:iCs/>
          <w:color w:val="000000"/>
          <w:sz w:val="19"/>
          <w:szCs w:val="19"/>
        </w:rPr>
        <w:t xml:space="preserve">force majeure </w:t>
      </w:r>
      <w:r w:rsidRPr="00EA57C6">
        <w:rPr>
          <w:rFonts w:ascii="Times-Roman" w:eastAsia="Calibri" w:hAnsi="Times-Roman" w:cs="Times-Roman"/>
          <w:color w:val="000000"/>
          <w:sz w:val="19"/>
          <w:szCs w:val="19"/>
        </w:rPr>
        <w:t>for any period in excess of ninety (90) days.</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12.3 </w:t>
      </w:r>
      <w:r w:rsidRPr="00EA57C6">
        <w:rPr>
          <w:rFonts w:ascii="Times-Italic" w:eastAsia="Calibri" w:hAnsi="Times-Italic" w:cs="Times-Italic"/>
          <w:i/>
          <w:iCs/>
          <w:color w:val="000000"/>
          <w:sz w:val="19"/>
          <w:szCs w:val="19"/>
        </w:rPr>
        <w:t xml:space="preserve">Force majeure </w:t>
      </w:r>
      <w:r w:rsidRPr="00EA57C6">
        <w:rPr>
          <w:rFonts w:ascii="Times-Roman" w:eastAsia="Calibri" w:hAnsi="Times-Roman" w:cs="Times-Roman"/>
          <w:color w:val="000000"/>
          <w:sz w:val="19"/>
          <w:szCs w:val="19"/>
        </w:rPr>
        <w:t xml:space="preserve">as used herein means any unforeseeable and irresistible act of nature, any act of war (whether declared or not), invasion, revolution, insurrection, terrorism, or any other acts of a similar nature or force, </w:t>
      </w:r>
      <w:r w:rsidRPr="00EA57C6">
        <w:rPr>
          <w:rFonts w:ascii="Times-Italic" w:eastAsia="Calibri" w:hAnsi="Times-Italic" w:cs="Times-Italic"/>
          <w:i/>
          <w:iCs/>
          <w:color w:val="000000"/>
          <w:sz w:val="19"/>
          <w:szCs w:val="19"/>
        </w:rPr>
        <w:t xml:space="preserve">provided that </w:t>
      </w:r>
      <w:r w:rsidRPr="00EA57C6">
        <w:rPr>
          <w:rFonts w:ascii="Times-Roman" w:eastAsia="Calibri" w:hAnsi="Times-Roman" w:cs="Times-Roman"/>
          <w:color w:val="000000"/>
          <w:sz w:val="19"/>
          <w:szCs w:val="19"/>
        </w:rPr>
        <w:t xml:space="preserve">such acts arise from causes beyond the control and without the fault or negligence of the Contractor. The Contractor acknowledges and agrees that, with respect to any obligations under the Contract that the Contractor must perform in areas in which UNFPA is engaged in, preparing to engage in, or disengaging from any humanitarian or similar operations, any delays or failure to perform such obligations arising from or relating to harsh conditions within such areas, or to any incidents of civil unrest occurring in such areas, shall not, in and of itself, constitute </w:t>
      </w:r>
      <w:r w:rsidRPr="00EA57C6">
        <w:rPr>
          <w:rFonts w:ascii="Times-Italic" w:eastAsia="Calibri" w:hAnsi="Times-Italic" w:cs="Times-Italic"/>
          <w:i/>
          <w:iCs/>
          <w:color w:val="000000"/>
          <w:sz w:val="19"/>
          <w:szCs w:val="19"/>
        </w:rPr>
        <w:t xml:space="preserve">force majeure </w:t>
      </w:r>
      <w:r w:rsidRPr="00EA57C6">
        <w:rPr>
          <w:rFonts w:ascii="Times-Roman" w:eastAsia="Calibri" w:hAnsi="Times-Roman" w:cs="Times-Roman"/>
          <w:color w:val="000000"/>
          <w:sz w:val="19"/>
          <w:szCs w:val="19"/>
        </w:rPr>
        <w:t>under the Contract.</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13. </w:t>
      </w:r>
      <w:r w:rsidRPr="00EA57C6">
        <w:rPr>
          <w:rFonts w:ascii="Times-Bold" w:eastAsia="Calibri" w:hAnsi="Times-Bold" w:cs="Times-Bold"/>
          <w:b/>
          <w:bCs/>
          <w:color w:val="000000"/>
          <w:sz w:val="19"/>
          <w:szCs w:val="19"/>
        </w:rPr>
        <w:t>TERMINATION</w:t>
      </w:r>
      <w:r w:rsidRPr="00EA57C6">
        <w:rPr>
          <w:rFonts w:ascii="Times-Roman" w:eastAsia="Calibri" w:hAnsi="Times-Roman" w:cs="Times-Roman"/>
          <w:color w:val="000000"/>
          <w:sz w:val="19"/>
          <w:szCs w:val="19"/>
        </w:rPr>
        <w:t>:</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13.1 Either party may terminate this Contract for cause, in whole or in part, upon thirty (30) days’ notice, in writing, to the other party. The initiation of arbitral proceedings in accordance with Article 16.2 (“Arbitration”), below, shall not be deemed a termination of this Contract.</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13.2 UNFPA may terminate forthwith this Contract at any time should the mandate or its funding be curtailed or terminated, in which case the Contractor shall be reimbursed by UNFPA for all reasonable costs incurred by the Contractor prior to receipt of the notice of termination.</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13.3 In the event of any termination by UNFPA under this Article, no payment shall be due from UNFPA to the Contractor except for work and services satisfactorily performed in conformity with the express terms of this Contract.</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13.4 Should the Contractor be adjudged bankrupt, or be liquidated or become insolvent, or should the Contractor make an assignment for the benefit of its creditors, or should a Receiver be appointed on account of the insolvency of the Contractor, UNFPA may, without prejudice to any other right or remedy it may have under the terms of these conditions, terminate this Contract forthwith. The Contractor shall immediately inform UNFPA of the occurrence of any of the above events.</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13.5 The provisions of this Article 13 are without prejudice to any other rights or remedies of UNFPA under the Contract or otherwise.</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14. </w:t>
      </w:r>
      <w:r w:rsidRPr="00EA57C6">
        <w:rPr>
          <w:rFonts w:ascii="Times-Bold" w:eastAsia="Calibri" w:hAnsi="Times-Bold" w:cs="Times-Bold"/>
          <w:b/>
          <w:bCs/>
          <w:color w:val="000000"/>
          <w:sz w:val="19"/>
          <w:szCs w:val="19"/>
        </w:rPr>
        <w:t>NON-WAIVER OF RIGHTS</w:t>
      </w:r>
      <w:r w:rsidRPr="00EA57C6">
        <w:rPr>
          <w:rFonts w:ascii="Times-Roman" w:eastAsia="Calibri" w:hAnsi="Times-Roman" w:cs="Times-Roman"/>
          <w:color w:val="000000"/>
          <w:sz w:val="19"/>
          <w:szCs w:val="19"/>
        </w:rPr>
        <w:t>: 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 Contract.</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15. </w:t>
      </w:r>
      <w:r w:rsidRPr="00EA57C6">
        <w:rPr>
          <w:rFonts w:ascii="Times-Bold" w:eastAsia="Calibri" w:hAnsi="Times-Bold" w:cs="Times-Bold"/>
          <w:b/>
          <w:bCs/>
          <w:color w:val="000000"/>
          <w:sz w:val="19"/>
          <w:szCs w:val="19"/>
        </w:rPr>
        <w:t xml:space="preserve">NON-EXCLUSIVITY: </w:t>
      </w:r>
      <w:r w:rsidRPr="00EA57C6">
        <w:rPr>
          <w:rFonts w:ascii="Times-Roman" w:eastAsia="Calibri" w:hAnsi="Times-Roman" w:cs="Times-Roman"/>
          <w:color w:val="000000"/>
          <w:sz w:val="19"/>
          <w:szCs w:val="19"/>
        </w:rPr>
        <w:t>Unless otherwise specified in the Contract, UNFPA shall have no obligation to purchase any minimum quantities of goods or services from the Contractor, and UNFPA shall have no limitation on its right to obtain goods or services of the same kind, quality and quantity described in the Contract, from any other source at any time.</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16. </w:t>
      </w:r>
      <w:r w:rsidRPr="00EA57C6">
        <w:rPr>
          <w:rFonts w:ascii="Times-Bold" w:eastAsia="Calibri" w:hAnsi="Times-Bold" w:cs="Times-Bold"/>
          <w:b/>
          <w:bCs/>
          <w:color w:val="000000"/>
          <w:sz w:val="19"/>
          <w:szCs w:val="19"/>
        </w:rPr>
        <w:t>SETTLEMENT OF DISPUTES</w:t>
      </w:r>
      <w:r w:rsidRPr="00EA57C6">
        <w:rPr>
          <w:rFonts w:ascii="Times-Roman" w:eastAsia="Calibri" w:hAnsi="Times-Roman" w:cs="Times-Roman"/>
          <w:color w:val="000000"/>
          <w:sz w:val="19"/>
          <w:szCs w:val="19"/>
        </w:rPr>
        <w:t>:</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16.1 </w:t>
      </w:r>
      <w:r w:rsidRPr="00EA57C6">
        <w:rPr>
          <w:rFonts w:ascii="Times-Bold" w:eastAsia="Calibri" w:hAnsi="Times-Bold" w:cs="Times-Bold"/>
          <w:b/>
          <w:bCs/>
          <w:color w:val="000000"/>
          <w:sz w:val="19"/>
          <w:szCs w:val="19"/>
        </w:rPr>
        <w:t>AMICABLE SETTLEMENT</w:t>
      </w:r>
      <w:r w:rsidRPr="00EA57C6">
        <w:rPr>
          <w:rFonts w:ascii="Times-Roman" w:eastAsia="Calibri" w:hAnsi="Times-Roman" w:cs="Times-Roman"/>
          <w:color w:val="000000"/>
          <w:sz w:val="19"/>
          <w:szCs w:val="19"/>
        </w:rPr>
        <w:t>: The Parties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16.2 </w:t>
      </w:r>
      <w:r w:rsidRPr="00EA57C6">
        <w:rPr>
          <w:rFonts w:ascii="Times-Bold" w:eastAsia="Calibri" w:hAnsi="Times-Bold" w:cs="Times-Bold"/>
          <w:b/>
          <w:bCs/>
          <w:color w:val="000000"/>
          <w:sz w:val="19"/>
          <w:szCs w:val="19"/>
        </w:rPr>
        <w:t>ARBITRATION</w:t>
      </w:r>
      <w:r w:rsidRPr="00EA57C6">
        <w:rPr>
          <w:rFonts w:ascii="Times-Roman" w:eastAsia="Calibri" w:hAnsi="Times-Roman" w:cs="Times-Roman"/>
          <w:color w:val="000000"/>
          <w:sz w:val="19"/>
          <w:szCs w:val="19"/>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The decisions of the arbitral tribunal shall be based on general principles of international commercial law.</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lastRenderedPageBreak/>
        <w:t>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17. </w:t>
      </w:r>
      <w:r w:rsidRPr="00EA57C6">
        <w:rPr>
          <w:rFonts w:ascii="Times-Bold" w:eastAsia="Calibri" w:hAnsi="Times-Bold" w:cs="Times-Bold"/>
          <w:b/>
          <w:bCs/>
          <w:color w:val="000000"/>
          <w:sz w:val="19"/>
          <w:szCs w:val="19"/>
        </w:rPr>
        <w:t>PRIVILEGES AND IMMUNITIES</w:t>
      </w:r>
      <w:r w:rsidRPr="00EA57C6">
        <w:rPr>
          <w:rFonts w:ascii="Times-Roman" w:eastAsia="Calibri" w:hAnsi="Times-Roman" w:cs="Times-Roman"/>
          <w:color w:val="000000"/>
          <w:sz w:val="19"/>
          <w:szCs w:val="19"/>
        </w:rPr>
        <w:t>: Nothing in or relating to the Contract shall be deemed a waiver, express or implied, of any of the privileges and immunities of the United Nations, including its subsidiary organs.</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18. </w:t>
      </w:r>
      <w:r w:rsidRPr="00EA57C6">
        <w:rPr>
          <w:rFonts w:ascii="Times-Bold" w:eastAsia="Calibri" w:hAnsi="Times-Bold" w:cs="Times-Bold"/>
          <w:b/>
          <w:bCs/>
          <w:color w:val="000000"/>
          <w:sz w:val="19"/>
          <w:szCs w:val="19"/>
        </w:rPr>
        <w:t>TAX EXEMPTION</w:t>
      </w:r>
      <w:r w:rsidRPr="00EA57C6">
        <w:rPr>
          <w:rFonts w:ascii="Times-Roman" w:eastAsia="Calibri" w:hAnsi="Times-Roman" w:cs="Times-Roman"/>
          <w:color w:val="000000"/>
          <w:sz w:val="19"/>
          <w:szCs w:val="19"/>
        </w:rPr>
        <w:t>:</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18.1 Article II, Section 7, of the Convention on the Privileges and Immunities of the United Nations provides, </w:t>
      </w:r>
      <w:r w:rsidRPr="00EA57C6">
        <w:rPr>
          <w:rFonts w:ascii="Times-Italic" w:eastAsia="Calibri" w:hAnsi="Times-Italic" w:cs="Times-Italic"/>
          <w:i/>
          <w:iCs/>
          <w:color w:val="000000"/>
          <w:sz w:val="19"/>
          <w:szCs w:val="19"/>
        </w:rPr>
        <w:t>inter alia</w:t>
      </w:r>
      <w:r w:rsidRPr="00EA57C6">
        <w:rPr>
          <w:rFonts w:ascii="Times-Roman" w:eastAsia="Calibri" w:hAnsi="Times-Roman" w:cs="Times-Roman"/>
          <w:color w:val="000000"/>
          <w:sz w:val="19"/>
          <w:szCs w:val="19"/>
        </w:rPr>
        <w:t>,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UNFPA from such taxes, restrictions, duties, or charges, the Contractor shall immediately consult with UNFPA to determine a mutually acceptable procedure.</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18.2 The Contractor authorizes UNFPA to deduct from the Contractor’s invoices any amount representing such taxes, duties or charges, unless the Contractor has consulted with UNFPA before the payment thereof and the UNFPA has, in each instance, specifically authorized the Contractor to pay such taxes, duties, or charges under written protest. In that event, the Contractor shall provide UNFPA with written evidence that payment of such taxes, duties or charges has been made and appropriately authorized, and UNFPA shall reimburse the Contractor for any such taxes, duties, or charges so authorized by UNFPA and paid by the Contractor under written protest.</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19. </w:t>
      </w:r>
      <w:r w:rsidRPr="00EA57C6">
        <w:rPr>
          <w:rFonts w:ascii="Times-Bold" w:eastAsia="Calibri" w:hAnsi="Times-Bold" w:cs="Times-Bold"/>
          <w:b/>
          <w:bCs/>
          <w:color w:val="000000"/>
          <w:sz w:val="19"/>
          <w:szCs w:val="19"/>
        </w:rPr>
        <w:t>MODIFICATIONS</w:t>
      </w:r>
      <w:r w:rsidRPr="00EA57C6">
        <w:rPr>
          <w:rFonts w:ascii="Times-Roman" w:eastAsia="Calibri" w:hAnsi="Times-Roman" w:cs="Times-Roman"/>
          <w:color w:val="000000"/>
          <w:sz w:val="19"/>
          <w:szCs w:val="19"/>
        </w:rPr>
        <w:t>: Pursuant to the Financial Regulations and Rules of UNFPA, only the Chief of the Procurement Services Branch of UNFPA or such other contracting authority as made known to the Contractor in writing, possesses the authority to agree on behalf of UNFPA to any modification of or change in this Contract, to a waiver of any of its provisions or to any additional contractual relationship of any kind with the Contractor. Accordingly, no modification or change in this Contract shall be valid and enforceable against UNFPA unless provided by an amendment to this Contract signed by the Contractor and the Chief of the Procurement Services Branch of UNFPA or such other contracting authority.</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20. </w:t>
      </w:r>
      <w:r w:rsidRPr="00EA57C6">
        <w:rPr>
          <w:rFonts w:ascii="Times-Bold" w:eastAsia="Calibri" w:hAnsi="Times-Bold" w:cs="Times-Bold"/>
          <w:b/>
          <w:bCs/>
          <w:color w:val="000000"/>
          <w:sz w:val="19"/>
          <w:szCs w:val="19"/>
        </w:rPr>
        <w:t>AUDITS AND INVESTIGATIONS</w:t>
      </w:r>
      <w:r w:rsidRPr="00EA57C6">
        <w:rPr>
          <w:rFonts w:ascii="Times-Roman" w:eastAsia="Calibri" w:hAnsi="Times-Roman" w:cs="Times-Roman"/>
          <w:color w:val="000000"/>
          <w:sz w:val="19"/>
          <w:szCs w:val="19"/>
        </w:rPr>
        <w:t>:</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20.1 Each invoice paid by UNFPA shall be subject to a post-payment audit by auditors, whether internal or external, of UNFPA or the United Nations or by other authorized and qualified agents of UNFPA or the United Nations at any time during the term of the Contract and for a period of three (3) years following the expiration or prior termination of the </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Contract. UNFPA shall be entitled to a refund from the Contractor for any amounts shown by such audits to have been paid by UNFPA other than in accordance with the terms and conditions of the Contract.</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20.2 UNFPA may conduct investigations relating to any aspect of the Contract or the award thereof, the obligations performed under the Contract, and the operations of the Contractor generally relating to performance of the Contract at any time during the term of the Contract and for a period of three (3) years following the expiration or prior termination of the Contract.</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20.3 The Contractor shall provide its full and timely cooperation with any such inspections, post-payment audits or investigations. Such cooperation shall include, but shall not be limited to, the Contractor’s obligation to make available its personnel and any relevant documentation for such purposes at reasonable times and on reasonable conditions and to grant to UNFPA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UNFPA or the United Nations hereunder.</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21. </w:t>
      </w:r>
      <w:r w:rsidRPr="00EA57C6">
        <w:rPr>
          <w:rFonts w:ascii="Times-Bold" w:eastAsia="Calibri" w:hAnsi="Times-Bold" w:cs="Times-Bold"/>
          <w:b/>
          <w:bCs/>
          <w:color w:val="000000"/>
          <w:sz w:val="19"/>
          <w:szCs w:val="19"/>
        </w:rPr>
        <w:t>LIMITATION ON ACTIONS</w:t>
      </w:r>
      <w:r w:rsidRPr="00EA57C6">
        <w:rPr>
          <w:rFonts w:ascii="Times-Roman" w:eastAsia="Calibri" w:hAnsi="Times-Roman" w:cs="Times-Roman"/>
          <w:color w:val="000000"/>
          <w:sz w:val="19"/>
          <w:szCs w:val="19"/>
        </w:rPr>
        <w:t>:</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21.1 Except with respect to any indemnification obligations in Article 5, above, or as are otherwise set forth in the Contract, any arbitral proceedings in accordance with Article 16.2, above, arising out of the Contract must be commenced within three years after the cause of action has accrued.</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21.2 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t>
      </w:r>
      <w:r w:rsidRPr="00EA57C6">
        <w:rPr>
          <w:rFonts w:ascii="Times-Roman" w:eastAsia="Calibri" w:hAnsi="Times-Roman" w:cs="Times-Roman"/>
          <w:color w:val="000000"/>
          <w:sz w:val="19"/>
          <w:szCs w:val="19"/>
        </w:rPr>
        <w:lastRenderedPageBreak/>
        <w:t>when such goods or other process or system is ready to perform in accordance with the requirements of the Contract, the cause of action accrues when such time of future performance actually begins.</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22. </w:t>
      </w:r>
      <w:r w:rsidRPr="00EA57C6">
        <w:rPr>
          <w:rFonts w:ascii="Times-Bold" w:eastAsia="Calibri" w:hAnsi="Times-Bold" w:cs="Times-Bold"/>
          <w:b/>
          <w:bCs/>
          <w:color w:val="000000"/>
          <w:sz w:val="19"/>
          <w:szCs w:val="19"/>
        </w:rPr>
        <w:t>ESSENTIAL TERMS</w:t>
      </w:r>
      <w:r w:rsidRPr="00EA57C6">
        <w:rPr>
          <w:rFonts w:ascii="Times-Roman" w:eastAsia="Calibri" w:hAnsi="Times-Roman" w:cs="Times-Roman"/>
          <w:color w:val="000000"/>
          <w:sz w:val="19"/>
          <w:szCs w:val="19"/>
        </w:rPr>
        <w:t>: The Contractor acknowledges and agrees that each of the provisions in Articles 23 to 28</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hereof constitutes an essential term of the Contract and that any breach of any of these provisions shall entitle UNFPA to terminate the Contract or any other contract with UNFPA immediately upon notice to the Contractor, without any liability for termination charges or any other liability of any kind.</w:t>
      </w:r>
    </w:p>
    <w:p w:rsidR="00EB112B" w:rsidRPr="00EA57C6" w:rsidRDefault="00EB112B" w:rsidP="00EB112B">
      <w:pPr>
        <w:autoSpaceDE w:val="0"/>
        <w:autoSpaceDN w:val="0"/>
        <w:adjustRightInd w:val="0"/>
        <w:jc w:val="both"/>
        <w:rPr>
          <w:rFonts w:ascii="Times-Bold" w:eastAsia="Calibri" w:hAnsi="Times-Bold" w:cs="Times-Bold"/>
          <w:b/>
          <w:bCs/>
          <w:color w:val="000080"/>
          <w:sz w:val="16"/>
          <w:szCs w:val="16"/>
        </w:rPr>
      </w:pP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23. </w:t>
      </w:r>
      <w:r w:rsidRPr="00EA57C6">
        <w:rPr>
          <w:rFonts w:ascii="Times-Bold" w:eastAsia="Calibri" w:hAnsi="Times-Bold" w:cs="Times-Bold"/>
          <w:b/>
          <w:bCs/>
          <w:color w:val="000000"/>
          <w:sz w:val="19"/>
          <w:szCs w:val="19"/>
        </w:rPr>
        <w:t xml:space="preserve">SOURCE OF INSTRUCTIONS: </w:t>
      </w:r>
      <w:r w:rsidRPr="00EA57C6">
        <w:rPr>
          <w:rFonts w:ascii="Times-Roman" w:eastAsia="Calibri" w:hAnsi="Times-Roman" w:cs="Times-Roman"/>
          <w:color w:val="000000"/>
          <w:sz w:val="19"/>
          <w:szCs w:val="19"/>
        </w:rPr>
        <w:t>The Contractor shall neither seek nor accept instructions from any authority external to UNFPA in connection with the performance of its obligations under the Contract. Should any authority external to UNFPA seek to impose any instructions concerning or restrictions on the Contractor’s performance under the Contract, the Contractor shall promptly notify UNFPA and provide all reasonable assistance required by UNFPA. The Contractor shall not take any action in respect of the performance of its obligations under the Contract that may adversely affect the interests of UNFPA, and the Contractor shall perform its obligations under the Contract with the fullest regard to the interests of the United Nations and UNFPA.</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24. </w:t>
      </w:r>
      <w:r w:rsidRPr="00EA57C6">
        <w:rPr>
          <w:rFonts w:ascii="Times-Bold" w:eastAsia="Calibri" w:hAnsi="Times-Bold" w:cs="Times-Bold"/>
          <w:b/>
          <w:bCs/>
          <w:color w:val="000000"/>
          <w:sz w:val="19"/>
          <w:szCs w:val="19"/>
        </w:rPr>
        <w:t xml:space="preserve">OFFICIALS NOT TO BENEFIT: </w:t>
      </w:r>
      <w:r w:rsidRPr="00EA57C6">
        <w:rPr>
          <w:rFonts w:ascii="Times-Roman" w:eastAsia="Calibri" w:hAnsi="Times-Roman" w:cs="Times-Roman"/>
          <w:color w:val="000000"/>
          <w:sz w:val="19"/>
          <w:szCs w:val="19"/>
        </w:rPr>
        <w:t>The Contractor warrants that it has not and shall not offer to any representative, official, employee, or other agent of UNFPA any direct or indirect benefit arising from or related to the performance of the Contract or of any other contract with UNFPA or the award thereof or for any other purpose intended to gain an advantage for the Contractor.</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25. </w:t>
      </w:r>
      <w:r w:rsidRPr="00EA57C6">
        <w:rPr>
          <w:rFonts w:ascii="Times-Bold" w:eastAsia="Calibri" w:hAnsi="Times-Bold" w:cs="Times-Bold"/>
          <w:b/>
          <w:bCs/>
          <w:color w:val="000000"/>
          <w:sz w:val="19"/>
          <w:szCs w:val="19"/>
        </w:rPr>
        <w:t>OBSERVANCE OF THE LAW</w:t>
      </w:r>
      <w:r w:rsidRPr="00EA57C6">
        <w:rPr>
          <w:rFonts w:ascii="Times-Roman" w:eastAsia="Calibri" w:hAnsi="Times-Roman" w:cs="Times-Roman"/>
          <w:color w:val="000000"/>
          <w:sz w:val="19"/>
          <w:szCs w:val="19"/>
        </w:rPr>
        <w:t>: 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UNFPA, as such obligations are set forth in the United Nations and UNFPA vendor registration procedures.</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26. </w:t>
      </w:r>
      <w:r w:rsidRPr="00EA57C6">
        <w:rPr>
          <w:rFonts w:ascii="Times-Bold" w:eastAsia="Calibri" w:hAnsi="Times-Bold" w:cs="Times-Bold"/>
          <w:b/>
          <w:bCs/>
          <w:color w:val="000000"/>
          <w:sz w:val="19"/>
          <w:szCs w:val="19"/>
        </w:rPr>
        <w:t>CHILD LABOR</w:t>
      </w:r>
      <w:r w:rsidRPr="00EA57C6">
        <w:rPr>
          <w:rFonts w:ascii="Times-Roman" w:eastAsia="Calibri" w:hAnsi="Times-Roman" w:cs="Times-Roman"/>
          <w:color w:val="000000"/>
          <w:sz w:val="19"/>
          <w:szCs w:val="19"/>
        </w:rPr>
        <w:t xml:space="preserve">: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w:t>
      </w:r>
      <w:r w:rsidRPr="00EA57C6">
        <w:rPr>
          <w:rFonts w:ascii="Times-Italic" w:eastAsia="Calibri" w:hAnsi="Times-Italic" w:cs="Times-Italic"/>
          <w:i/>
          <w:iCs/>
          <w:color w:val="000000"/>
          <w:sz w:val="19"/>
          <w:szCs w:val="19"/>
        </w:rPr>
        <w:t>inter alia</w:t>
      </w:r>
      <w:r w:rsidRPr="00EA57C6">
        <w:rPr>
          <w:rFonts w:ascii="Times-Roman" w:eastAsia="Calibri" w:hAnsi="Times-Roman" w:cs="Times-Roman"/>
          <w:color w:val="000000"/>
          <w:sz w:val="19"/>
          <w:szCs w:val="19"/>
        </w:rPr>
        <w:t>, requires that a child shall be protected from performing any work that is likely to be hazardous or to interfere with the child’s education, or to be harmful to the child’s health or physical, mental, spiritual, moral, or social development.</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 xml:space="preserve">27. </w:t>
      </w:r>
      <w:r w:rsidRPr="00EA57C6">
        <w:rPr>
          <w:rFonts w:ascii="Times-Bold" w:eastAsia="Calibri" w:hAnsi="Times-Bold" w:cs="Times-Bold"/>
          <w:b/>
          <w:bCs/>
          <w:color w:val="000000"/>
          <w:sz w:val="19"/>
          <w:szCs w:val="19"/>
        </w:rPr>
        <w:t>MINES</w:t>
      </w:r>
      <w:r w:rsidRPr="00EA57C6">
        <w:rPr>
          <w:rFonts w:ascii="Times-Roman" w:eastAsia="Calibri" w:hAnsi="Times-Roman" w:cs="Times-Roman"/>
          <w:color w:val="000000"/>
          <w:sz w:val="19"/>
          <w:szCs w:val="19"/>
        </w:rPr>
        <w:t>: The Contractor represents and warrants that neither it, its parent entities (if any), nor any of the Contractor’s subsidiaries or affiliated entities (if any) is engaged in the sale or manufacture of anti-personnel mines or components utilized in the manufacture of anti-personnel mines.</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p>
    <w:p w:rsidR="00EB112B" w:rsidRPr="00EA57C6" w:rsidRDefault="00EB112B" w:rsidP="00EB112B">
      <w:pPr>
        <w:autoSpaceDE w:val="0"/>
        <w:autoSpaceDN w:val="0"/>
        <w:adjustRightInd w:val="0"/>
        <w:jc w:val="both"/>
        <w:rPr>
          <w:rFonts w:ascii="Times-Bold" w:eastAsia="Calibri" w:hAnsi="Times-Bold" w:cs="Times-Bold"/>
          <w:b/>
          <w:bCs/>
          <w:color w:val="000000"/>
          <w:sz w:val="19"/>
          <w:szCs w:val="19"/>
        </w:rPr>
      </w:pPr>
      <w:r w:rsidRPr="00EA57C6">
        <w:rPr>
          <w:rFonts w:ascii="Times-Roman" w:eastAsia="Calibri" w:hAnsi="Times-Roman" w:cs="Times-Roman"/>
          <w:color w:val="000000"/>
          <w:sz w:val="19"/>
          <w:szCs w:val="19"/>
        </w:rPr>
        <w:t xml:space="preserve">28. </w:t>
      </w:r>
      <w:r w:rsidRPr="00EA57C6">
        <w:rPr>
          <w:rFonts w:ascii="Times-Bold" w:eastAsia="Calibri" w:hAnsi="Times-Bold" w:cs="Times-Bold"/>
          <w:b/>
          <w:bCs/>
          <w:color w:val="000000"/>
          <w:sz w:val="19"/>
          <w:szCs w:val="19"/>
        </w:rPr>
        <w:t>SEXUAL EXPLOITATION:</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28.1 The Contractor shall take all appropriate measures to prevent sexual exploitation or abuse of anyone by its employees or any other persons engaged and controlled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w:t>
      </w:r>
    </w:p>
    <w:p w:rsidR="00EB112B" w:rsidRPr="00EA57C6" w:rsidRDefault="00EB112B" w:rsidP="00EB112B">
      <w:pPr>
        <w:autoSpaceDE w:val="0"/>
        <w:autoSpaceDN w:val="0"/>
        <w:adjustRightInd w:val="0"/>
        <w:jc w:val="both"/>
        <w:rPr>
          <w:rFonts w:ascii="Times-Roman" w:eastAsia="Calibri" w:hAnsi="Times-Roman" w:cs="Times-Roman"/>
          <w:color w:val="000000"/>
          <w:sz w:val="19"/>
          <w:szCs w:val="19"/>
        </w:rPr>
      </w:pPr>
      <w:r w:rsidRPr="00EA57C6">
        <w:rPr>
          <w:rFonts w:ascii="Times-Roman" w:eastAsia="Calibri" w:hAnsi="Times-Roman" w:cs="Times-Roman"/>
          <w:color w:val="000000"/>
          <w:sz w:val="19"/>
          <w:szCs w:val="19"/>
        </w:rPr>
        <w:t>28.2 UNFPA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r w:rsidRPr="00EA57C6">
        <w:rPr>
          <w:sz w:val="24"/>
          <w:szCs w:val="24"/>
          <w:lang w:bidi="ar-EG"/>
        </w:rPr>
        <w:tab/>
      </w:r>
    </w:p>
    <w:p w:rsidR="00EB112B" w:rsidRPr="00EA57C6" w:rsidRDefault="00EB112B" w:rsidP="00EB112B">
      <w:pPr>
        <w:rPr>
          <w:rFonts w:ascii="Calibri" w:hAnsi="Calibri"/>
        </w:rPr>
      </w:pPr>
      <w:r w:rsidRPr="00EA57C6">
        <w:rPr>
          <w:rFonts w:ascii="Calibri" w:hAnsi="Calibri"/>
        </w:rPr>
        <w:br w:type="page"/>
      </w:r>
    </w:p>
    <w:p w:rsidR="00C6625C" w:rsidRPr="00B912AA" w:rsidRDefault="00EB112B" w:rsidP="00EB112B">
      <w:pPr>
        <w:tabs>
          <w:tab w:val="left" w:pos="7020"/>
        </w:tabs>
        <w:jc w:val="center"/>
        <w:rPr>
          <w:rFonts w:asciiTheme="minorHAnsi" w:hAnsiTheme="minorHAnsi" w:cstheme="minorHAnsi"/>
          <w:b/>
          <w:bCs/>
          <w:sz w:val="22"/>
          <w:szCs w:val="22"/>
        </w:rPr>
      </w:pPr>
      <w:r w:rsidRPr="00B912AA">
        <w:rPr>
          <w:rFonts w:asciiTheme="minorHAnsi" w:hAnsiTheme="minorHAnsi" w:cstheme="minorHAnsi"/>
          <w:b/>
          <w:bCs/>
          <w:sz w:val="22"/>
          <w:szCs w:val="22"/>
        </w:rPr>
        <w:lastRenderedPageBreak/>
        <w:t>Annex II</w:t>
      </w:r>
    </w:p>
    <w:p w:rsidR="00EB112B" w:rsidRPr="00B912AA" w:rsidRDefault="00EB112B" w:rsidP="00EB112B">
      <w:pPr>
        <w:autoSpaceDE w:val="0"/>
        <w:autoSpaceDN w:val="0"/>
        <w:adjustRightInd w:val="0"/>
        <w:jc w:val="center"/>
        <w:rPr>
          <w:rFonts w:asciiTheme="minorHAnsi" w:eastAsia="Calibri" w:hAnsiTheme="minorHAnsi" w:cstheme="minorHAnsi"/>
          <w:b/>
          <w:bCs/>
          <w:color w:val="000000"/>
          <w:sz w:val="22"/>
          <w:szCs w:val="22"/>
        </w:rPr>
      </w:pPr>
      <w:r w:rsidRPr="00B912AA">
        <w:rPr>
          <w:rFonts w:asciiTheme="minorHAnsi" w:eastAsia="Calibri" w:hAnsiTheme="minorHAnsi" w:cstheme="minorHAnsi"/>
          <w:b/>
          <w:bCs/>
          <w:color w:val="000000"/>
          <w:sz w:val="22"/>
          <w:szCs w:val="22"/>
        </w:rPr>
        <w:t>Terms of Reference</w:t>
      </w:r>
    </w:p>
    <w:p w:rsidR="00F97BDF" w:rsidRPr="00F97BDF" w:rsidRDefault="00F97BDF" w:rsidP="00F97BDF">
      <w:pPr>
        <w:tabs>
          <w:tab w:val="left" w:pos="7020"/>
        </w:tabs>
        <w:jc w:val="center"/>
        <w:rPr>
          <w:rFonts w:ascii="Calibri Light" w:hAnsi="Calibri Light" w:cs="Calibri Light"/>
          <w:b/>
          <w:bCs/>
          <w:sz w:val="22"/>
          <w:szCs w:val="22"/>
        </w:rPr>
      </w:pPr>
      <w:r w:rsidRPr="00F97BDF">
        <w:rPr>
          <w:rFonts w:ascii="Calibri Light" w:hAnsi="Calibri Light" w:cs="Calibri Light"/>
          <w:b/>
          <w:bCs/>
          <w:sz w:val="22"/>
          <w:szCs w:val="22"/>
        </w:rPr>
        <w:t>Annex II</w:t>
      </w:r>
    </w:p>
    <w:p w:rsidR="00F97BDF" w:rsidRPr="00F97BDF" w:rsidRDefault="00F97BDF" w:rsidP="00F97BDF">
      <w:pPr>
        <w:autoSpaceDE w:val="0"/>
        <w:autoSpaceDN w:val="0"/>
        <w:adjustRightInd w:val="0"/>
        <w:jc w:val="center"/>
        <w:rPr>
          <w:rFonts w:ascii="Calibri Light" w:eastAsia="Calibri" w:hAnsi="Calibri Light" w:cs="Calibri Light"/>
          <w:b/>
          <w:bCs/>
          <w:color w:val="000000"/>
          <w:sz w:val="22"/>
          <w:szCs w:val="22"/>
        </w:rPr>
      </w:pPr>
      <w:r w:rsidRPr="00F97BDF">
        <w:rPr>
          <w:rFonts w:ascii="Calibri Light" w:eastAsia="Calibri" w:hAnsi="Calibri Light" w:cs="Calibri Light"/>
          <w:b/>
          <w:bCs/>
          <w:color w:val="000000"/>
          <w:sz w:val="22"/>
          <w:szCs w:val="22"/>
        </w:rPr>
        <w:t>Terms of Reference</w:t>
      </w:r>
    </w:p>
    <w:p w:rsidR="00F97BDF" w:rsidRPr="00F97BDF" w:rsidRDefault="00EC32B2" w:rsidP="00EC32B2">
      <w:pPr>
        <w:pBdr>
          <w:top w:val="nil"/>
          <w:left w:val="nil"/>
          <w:bottom w:val="nil"/>
          <w:right w:val="nil"/>
          <w:between w:val="nil"/>
        </w:pBdr>
        <w:autoSpaceDE w:val="0"/>
        <w:autoSpaceDN w:val="0"/>
        <w:adjustRightInd w:val="0"/>
        <w:spacing w:line="276" w:lineRule="auto"/>
        <w:jc w:val="center"/>
        <w:rPr>
          <w:rFonts w:ascii="Calibri Light" w:eastAsia="Calibri" w:hAnsi="Calibri Light" w:cs="Calibri Light"/>
          <w:b/>
          <w:bCs/>
          <w:color w:val="000000"/>
          <w:sz w:val="22"/>
          <w:szCs w:val="22"/>
        </w:rPr>
      </w:pPr>
      <w:r w:rsidRPr="00EC32B2">
        <w:rPr>
          <w:rFonts w:ascii="Calibri Light" w:hAnsi="Calibri Light" w:cs="Calibri Light"/>
          <w:b/>
          <w:sz w:val="22"/>
          <w:szCs w:val="22"/>
        </w:rPr>
        <w:t>Sports for Sexual and Gender Based Violence Humanitarian Settings –SGBV Toolkit</w:t>
      </w:r>
      <w:r>
        <w:rPr>
          <w:rFonts w:ascii="Calibri Light" w:hAnsi="Calibri Light" w:cs="Calibri Light"/>
          <w:b/>
          <w:sz w:val="22"/>
          <w:szCs w:val="22"/>
        </w:rPr>
        <w:t xml:space="preserve"> </w:t>
      </w:r>
    </w:p>
    <w:p w:rsidR="00F97BDF" w:rsidRPr="00F97BDF" w:rsidRDefault="00F97BDF" w:rsidP="00F97BDF">
      <w:pPr>
        <w:autoSpaceDE w:val="0"/>
        <w:autoSpaceDN w:val="0"/>
        <w:adjustRightInd w:val="0"/>
        <w:rPr>
          <w:rFonts w:ascii="Calibri Light" w:eastAsia="Calibri" w:hAnsi="Calibri Light" w:cs="Calibri Light"/>
          <w:color w:val="000000"/>
          <w:sz w:val="22"/>
          <w:szCs w:val="22"/>
        </w:rPr>
      </w:pPr>
    </w:p>
    <w:p w:rsidR="00F97BDF" w:rsidRPr="00F97BDF" w:rsidRDefault="00F97BDF" w:rsidP="00F97BDF">
      <w:pPr>
        <w:spacing w:line="276" w:lineRule="auto"/>
        <w:rPr>
          <w:rFonts w:ascii="Calibri Light" w:hAnsi="Calibri Light" w:cs="Calibri Light"/>
          <w:b/>
          <w:sz w:val="22"/>
          <w:szCs w:val="22"/>
          <w:lang w:val="en" w:eastAsia="fr-FR"/>
        </w:rPr>
      </w:pPr>
      <w:r w:rsidRPr="00F97BDF">
        <w:rPr>
          <w:rFonts w:ascii="Calibri Light" w:hAnsi="Calibri Light" w:cs="Calibri Light"/>
          <w:b/>
          <w:sz w:val="22"/>
          <w:szCs w:val="22"/>
          <w:lang w:val="en" w:eastAsia="fr-FR"/>
        </w:rPr>
        <w:t>Background Information</w:t>
      </w:r>
    </w:p>
    <w:p w:rsidR="00F97BDF" w:rsidRPr="00F97BDF" w:rsidRDefault="00F97BDF" w:rsidP="00F97BDF">
      <w:pPr>
        <w:spacing w:line="276" w:lineRule="auto"/>
        <w:rPr>
          <w:rFonts w:ascii="Calibri Light" w:hAnsi="Calibri Light" w:cs="Calibri Light"/>
          <w:b/>
          <w:sz w:val="22"/>
          <w:szCs w:val="22"/>
          <w:lang w:val="en" w:eastAsia="fr-FR"/>
        </w:rPr>
      </w:pPr>
    </w:p>
    <w:p w:rsidR="00F97BDF" w:rsidRPr="00F97BDF" w:rsidRDefault="00F97BDF" w:rsidP="00F97BDF">
      <w:pPr>
        <w:jc w:val="both"/>
        <w:rPr>
          <w:rFonts w:ascii="Calibri Light" w:eastAsia="Calibri" w:hAnsi="Calibri Light" w:cs="Calibri Light"/>
          <w:sz w:val="24"/>
          <w:szCs w:val="24"/>
        </w:rPr>
      </w:pPr>
      <w:r w:rsidRPr="00F97BDF">
        <w:rPr>
          <w:rFonts w:ascii="Calibri Light" w:eastAsia="Calibri" w:hAnsi="Calibri Light" w:cs="Calibri Light"/>
          <w:sz w:val="24"/>
          <w:szCs w:val="24"/>
        </w:rPr>
        <w:t xml:space="preserve">In the past few years, the United Nations Population Fund (UNFPA) has developed innovative strategies to sensitize and raise awareness among youth towards sexual and gender based violence. With the current humanitarian crises through the Middle East and North Africa, UNFPA has been a leader in developing safe spaces that bring into collaboration and benefit migrants, asylum seekers, refugees, youth volunteers, marginalized communities and their immediate interlocutors. </w:t>
      </w:r>
    </w:p>
    <w:p w:rsidR="00F97BDF" w:rsidRPr="00F97BDF" w:rsidRDefault="00F97BDF" w:rsidP="00F97BDF">
      <w:pPr>
        <w:rPr>
          <w:rFonts w:ascii="Calibri Light" w:eastAsia="Calibri" w:hAnsi="Calibri Light" w:cs="Calibri Light"/>
          <w:sz w:val="24"/>
          <w:szCs w:val="24"/>
        </w:rPr>
      </w:pPr>
    </w:p>
    <w:p w:rsidR="00F97BDF" w:rsidRPr="00F97BDF" w:rsidRDefault="00F97BDF" w:rsidP="00EC32B2">
      <w:pPr>
        <w:jc w:val="both"/>
        <w:rPr>
          <w:rFonts w:ascii="Calibri Light" w:hAnsi="Calibri Light" w:cs="Calibri Light"/>
        </w:rPr>
      </w:pPr>
      <w:r w:rsidRPr="00F97BDF">
        <w:rPr>
          <w:rFonts w:ascii="Calibri Light" w:eastAsia="Calibri" w:hAnsi="Calibri Light" w:cs="Calibri Light"/>
          <w:sz w:val="24"/>
          <w:szCs w:val="24"/>
        </w:rPr>
        <w:t>UNFPA Egypt country office therefore plans to publish a practical toolkit on how to use sports for sexual and gender based violence humanitarian settings. This toolkit will document UNFPA knowledge addressing SGBV in humanitarian settings and putting mind the sensitivity of working in Humanitarian settings, however, the toolkit can also be used in development settings.</w:t>
      </w:r>
    </w:p>
    <w:p w:rsidR="00F97BDF" w:rsidRPr="00F97BDF" w:rsidRDefault="00F97BDF" w:rsidP="00EC32B2">
      <w:pPr>
        <w:spacing w:line="276" w:lineRule="auto"/>
        <w:jc w:val="both"/>
        <w:rPr>
          <w:rFonts w:ascii="Calibri Light" w:hAnsi="Calibri Light" w:cs="Calibri Light"/>
          <w:b/>
          <w:sz w:val="22"/>
          <w:szCs w:val="22"/>
          <w:lang w:val="en" w:eastAsia="fr-FR"/>
        </w:rPr>
      </w:pPr>
    </w:p>
    <w:p w:rsidR="00F97BDF" w:rsidRPr="00F97BDF" w:rsidRDefault="00F97BDF" w:rsidP="00F97BDF">
      <w:pPr>
        <w:spacing w:line="276" w:lineRule="auto"/>
        <w:jc w:val="both"/>
        <w:rPr>
          <w:rFonts w:ascii="Calibri Light" w:hAnsi="Calibri Light" w:cs="Calibri Light"/>
          <w:b/>
          <w:sz w:val="22"/>
          <w:szCs w:val="22"/>
          <w:lang w:val="en" w:eastAsia="fr-FR"/>
        </w:rPr>
      </w:pPr>
      <w:r w:rsidRPr="00F97BDF">
        <w:rPr>
          <w:rFonts w:ascii="Calibri Light" w:hAnsi="Calibri Light" w:cs="Calibri Light"/>
          <w:b/>
          <w:sz w:val="22"/>
          <w:szCs w:val="22"/>
          <w:lang w:val="en" w:eastAsia="fr-FR"/>
        </w:rPr>
        <w:t>Assignment Objective:</w:t>
      </w:r>
    </w:p>
    <w:p w:rsidR="00F97BDF" w:rsidRPr="00F97BDF" w:rsidRDefault="00F97BDF" w:rsidP="00F97BDF">
      <w:pPr>
        <w:spacing w:line="276" w:lineRule="auto"/>
        <w:jc w:val="both"/>
        <w:rPr>
          <w:rFonts w:ascii="Calibri Light" w:hAnsi="Calibri Light" w:cs="Calibri Light"/>
          <w:sz w:val="22"/>
          <w:szCs w:val="22"/>
          <w:lang w:val="en" w:eastAsia="fr-FR"/>
        </w:rPr>
      </w:pPr>
      <w:r w:rsidRPr="00F97BDF">
        <w:rPr>
          <w:rFonts w:ascii="Calibri Light" w:hAnsi="Calibri Light" w:cs="Calibri Light"/>
          <w:sz w:val="22"/>
          <w:szCs w:val="22"/>
          <w:lang w:val="en" w:eastAsia="fr-FR"/>
        </w:rPr>
        <w:t xml:space="preserve">Design the toolkit using visuals and illustrations and to print, ready for publication. </w:t>
      </w:r>
    </w:p>
    <w:p w:rsidR="00F97BDF" w:rsidRPr="00F97BDF" w:rsidRDefault="00F97BDF" w:rsidP="00F97BDF">
      <w:pPr>
        <w:spacing w:line="276" w:lineRule="auto"/>
        <w:jc w:val="both"/>
        <w:rPr>
          <w:rFonts w:ascii="Calibri Light" w:hAnsi="Calibri Light" w:cs="Calibri Light"/>
          <w:b/>
          <w:sz w:val="22"/>
          <w:szCs w:val="22"/>
          <w:lang w:val="en" w:eastAsia="fr-FR"/>
        </w:rPr>
      </w:pPr>
    </w:p>
    <w:p w:rsidR="00F97BDF" w:rsidRPr="00F97BDF" w:rsidRDefault="00F97BDF" w:rsidP="00F97BDF">
      <w:pPr>
        <w:spacing w:line="276" w:lineRule="auto"/>
        <w:jc w:val="both"/>
        <w:rPr>
          <w:rFonts w:ascii="Calibri Light" w:hAnsi="Calibri Light" w:cs="Calibri Light"/>
          <w:b/>
          <w:sz w:val="22"/>
          <w:szCs w:val="22"/>
          <w:lang w:val="en" w:eastAsia="fr-FR"/>
        </w:rPr>
      </w:pPr>
      <w:r w:rsidRPr="00F97BDF">
        <w:rPr>
          <w:rFonts w:ascii="Calibri Light" w:hAnsi="Calibri Light" w:cs="Calibri Light"/>
          <w:b/>
          <w:sz w:val="22"/>
          <w:szCs w:val="22"/>
          <w:lang w:val="en" w:eastAsia="fr-FR"/>
        </w:rPr>
        <w:t>Expected outcomes:</w:t>
      </w:r>
    </w:p>
    <w:p w:rsidR="00F97BDF" w:rsidRPr="00F97BDF" w:rsidRDefault="00F97BDF" w:rsidP="00F97BDF">
      <w:pPr>
        <w:numPr>
          <w:ilvl w:val="0"/>
          <w:numId w:val="40"/>
        </w:numPr>
        <w:spacing w:line="276" w:lineRule="auto"/>
        <w:contextualSpacing/>
        <w:jc w:val="both"/>
        <w:rPr>
          <w:rFonts w:ascii="Calibri Light" w:hAnsi="Calibri Light" w:cs="Calibri Light"/>
          <w:sz w:val="22"/>
          <w:szCs w:val="22"/>
          <w:lang w:val="en" w:eastAsia="fr-FR"/>
        </w:rPr>
      </w:pPr>
      <w:r w:rsidRPr="00F97BDF">
        <w:rPr>
          <w:rFonts w:ascii="Calibri Light" w:eastAsia="Arial" w:hAnsi="Calibri Light" w:cs="Calibri Light"/>
          <w:sz w:val="22"/>
          <w:szCs w:val="22"/>
          <w:lang w:val="en" w:eastAsia="fr-FR"/>
        </w:rPr>
        <w:t>Design 50-60 page toolkit;</w:t>
      </w:r>
    </w:p>
    <w:p w:rsidR="00BB4C0D" w:rsidRPr="00BB4C0D" w:rsidRDefault="00BB4C0D" w:rsidP="00BB4C0D">
      <w:pPr>
        <w:pStyle w:val="ListParagraph"/>
        <w:numPr>
          <w:ilvl w:val="0"/>
          <w:numId w:val="40"/>
        </w:numPr>
        <w:rPr>
          <w:rFonts w:ascii="Calibri Light" w:eastAsia="Arial" w:hAnsi="Calibri Light" w:cs="Calibri Light"/>
          <w:szCs w:val="22"/>
          <w:lang w:val="en" w:eastAsia="fr-FR"/>
        </w:rPr>
      </w:pPr>
      <w:r w:rsidRPr="00BB4C0D">
        <w:rPr>
          <w:rFonts w:ascii="Calibri Light" w:eastAsia="Arial" w:hAnsi="Calibri Light" w:cs="Calibri Light"/>
          <w:szCs w:val="22"/>
          <w:lang w:val="en" w:eastAsia="fr-FR"/>
        </w:rPr>
        <w:t xml:space="preserve">Print 500 A4 copies of the toolkit (laminated cover and back page: 200gm, inside 150gm) </w:t>
      </w:r>
    </w:p>
    <w:p w:rsidR="00F97BDF" w:rsidRPr="00F97BDF" w:rsidRDefault="00F97BDF" w:rsidP="00BB4C0D">
      <w:pPr>
        <w:spacing w:line="276" w:lineRule="auto"/>
        <w:ind w:left="720"/>
        <w:contextualSpacing/>
        <w:jc w:val="both"/>
        <w:rPr>
          <w:rFonts w:ascii="Calibri Light" w:hAnsi="Calibri Light" w:cs="Calibri Light"/>
          <w:sz w:val="22"/>
          <w:szCs w:val="22"/>
          <w:lang w:val="en" w:eastAsia="fr-FR"/>
        </w:rPr>
      </w:pPr>
      <w:bookmarkStart w:id="0" w:name="_GoBack"/>
      <w:bookmarkEnd w:id="0"/>
    </w:p>
    <w:p w:rsidR="00F97BDF" w:rsidRPr="00F97BDF" w:rsidRDefault="00F97BDF" w:rsidP="00F97BDF">
      <w:pPr>
        <w:spacing w:line="276" w:lineRule="auto"/>
        <w:ind w:left="720"/>
        <w:jc w:val="both"/>
        <w:rPr>
          <w:rFonts w:ascii="Calibri Light" w:hAnsi="Calibri Light" w:cs="Calibri Light"/>
          <w:sz w:val="22"/>
          <w:szCs w:val="22"/>
          <w:lang w:val="en" w:eastAsia="fr-FR"/>
        </w:rPr>
      </w:pPr>
    </w:p>
    <w:p w:rsidR="00F97BDF" w:rsidRPr="00F97BDF" w:rsidRDefault="00F97BDF" w:rsidP="00F97BDF">
      <w:pPr>
        <w:spacing w:line="276" w:lineRule="auto"/>
        <w:rPr>
          <w:rFonts w:ascii="Calibri Light" w:hAnsi="Calibri Light" w:cs="Calibri Light"/>
          <w:b/>
          <w:sz w:val="22"/>
          <w:szCs w:val="22"/>
          <w:highlight w:val="white"/>
          <w:lang w:val="en" w:eastAsia="fr-FR"/>
        </w:rPr>
      </w:pPr>
      <w:r w:rsidRPr="00F97BDF">
        <w:rPr>
          <w:rFonts w:ascii="Calibri Light" w:hAnsi="Calibri Light" w:cs="Calibri Light"/>
          <w:b/>
          <w:sz w:val="22"/>
          <w:szCs w:val="22"/>
          <w:highlight w:val="white"/>
          <w:lang w:val="en" w:eastAsia="fr-FR"/>
        </w:rPr>
        <w:t>Competency and expertise:</w:t>
      </w:r>
    </w:p>
    <w:p w:rsidR="00F97BDF" w:rsidRPr="00F97BDF" w:rsidRDefault="00F97BDF" w:rsidP="00F97BDF">
      <w:pPr>
        <w:spacing w:line="276" w:lineRule="auto"/>
        <w:rPr>
          <w:rFonts w:ascii="Calibri Light" w:hAnsi="Calibri Light" w:cs="Calibri Light"/>
          <w:color w:val="808080"/>
          <w:sz w:val="22"/>
          <w:szCs w:val="22"/>
          <w:highlight w:val="white"/>
          <w:lang w:val="en" w:eastAsia="fr-FR"/>
        </w:rPr>
      </w:pPr>
      <w:r w:rsidRPr="00F97BDF">
        <w:rPr>
          <w:rFonts w:ascii="Calibri Light" w:hAnsi="Calibri Light" w:cs="Calibri Light"/>
          <w:color w:val="808080"/>
          <w:sz w:val="22"/>
          <w:szCs w:val="22"/>
          <w:highlight w:val="white"/>
          <w:lang w:val="en" w:eastAsia="fr-FR"/>
        </w:rPr>
        <w:t xml:space="preserve"> </w:t>
      </w:r>
    </w:p>
    <w:p w:rsidR="00F97BDF" w:rsidRPr="00F97BDF" w:rsidRDefault="00F97BDF" w:rsidP="00F97BDF">
      <w:pPr>
        <w:numPr>
          <w:ilvl w:val="0"/>
          <w:numId w:val="39"/>
        </w:numPr>
        <w:spacing w:line="276" w:lineRule="auto"/>
        <w:contextualSpacing/>
        <w:rPr>
          <w:rFonts w:ascii="Calibri Light" w:eastAsia="Arial" w:hAnsi="Calibri Light" w:cs="Calibri Light"/>
          <w:sz w:val="22"/>
          <w:szCs w:val="22"/>
          <w:lang w:val="en" w:eastAsia="fr-FR"/>
        </w:rPr>
      </w:pPr>
      <w:r w:rsidRPr="00F97BDF">
        <w:rPr>
          <w:rFonts w:ascii="Calibri Light" w:eastAsia="Arial" w:hAnsi="Calibri Light" w:cs="Calibri Light"/>
          <w:sz w:val="22"/>
          <w:szCs w:val="22"/>
          <w:lang w:val="en" w:eastAsia="fr-FR"/>
        </w:rPr>
        <w:t>Extensive experience in designing publications;</w:t>
      </w:r>
    </w:p>
    <w:p w:rsidR="00F97BDF" w:rsidRPr="00F97BDF" w:rsidRDefault="00F97BDF" w:rsidP="00F97BDF">
      <w:pPr>
        <w:numPr>
          <w:ilvl w:val="0"/>
          <w:numId w:val="39"/>
        </w:numPr>
        <w:spacing w:line="276" w:lineRule="auto"/>
        <w:contextualSpacing/>
        <w:rPr>
          <w:rFonts w:ascii="Calibri Light" w:hAnsi="Calibri Light" w:cs="Calibri Light"/>
          <w:sz w:val="22"/>
          <w:szCs w:val="22"/>
          <w:lang w:val="en" w:eastAsia="fr-FR"/>
        </w:rPr>
      </w:pPr>
      <w:r w:rsidRPr="00F97BDF">
        <w:rPr>
          <w:rFonts w:ascii="Calibri Light" w:eastAsia="Arial" w:hAnsi="Calibri Light" w:cs="Calibri Light"/>
          <w:sz w:val="22"/>
          <w:szCs w:val="22"/>
          <w:lang w:val="en" w:eastAsia="fr-FR"/>
        </w:rPr>
        <w:t>Previous working experience with the UN and development sector  is an added value</w:t>
      </w:r>
    </w:p>
    <w:p w:rsidR="00F97BDF" w:rsidRPr="00F97BDF" w:rsidRDefault="00F97BDF" w:rsidP="00F97BDF">
      <w:pPr>
        <w:spacing w:line="276" w:lineRule="auto"/>
        <w:rPr>
          <w:rFonts w:ascii="Calibri Light" w:hAnsi="Calibri Light" w:cs="Calibri Light"/>
          <w:b/>
          <w:sz w:val="22"/>
          <w:szCs w:val="22"/>
          <w:lang w:val="en" w:eastAsia="fr-FR"/>
        </w:rPr>
      </w:pPr>
    </w:p>
    <w:p w:rsidR="00F97BDF" w:rsidRPr="00F97BDF" w:rsidRDefault="00F97BDF" w:rsidP="00F97BDF">
      <w:pPr>
        <w:pBdr>
          <w:top w:val="nil"/>
          <w:left w:val="nil"/>
          <w:bottom w:val="nil"/>
          <w:right w:val="nil"/>
          <w:between w:val="nil"/>
        </w:pBdr>
        <w:autoSpaceDE w:val="0"/>
        <w:autoSpaceDN w:val="0"/>
        <w:adjustRightInd w:val="0"/>
        <w:spacing w:line="276" w:lineRule="auto"/>
        <w:rPr>
          <w:rFonts w:ascii="Calibri Light" w:eastAsia="Calibri" w:hAnsi="Calibri Light" w:cs="Calibri Light"/>
          <w:b/>
          <w:bCs/>
          <w:color w:val="000000"/>
          <w:sz w:val="22"/>
          <w:szCs w:val="22"/>
        </w:rPr>
      </w:pPr>
    </w:p>
    <w:p w:rsidR="00F97BDF" w:rsidRPr="00F97BDF" w:rsidRDefault="00F97BDF" w:rsidP="00F97BDF">
      <w:pPr>
        <w:pBdr>
          <w:top w:val="nil"/>
          <w:left w:val="nil"/>
          <w:bottom w:val="nil"/>
          <w:right w:val="nil"/>
          <w:between w:val="nil"/>
        </w:pBdr>
        <w:autoSpaceDE w:val="0"/>
        <w:autoSpaceDN w:val="0"/>
        <w:adjustRightInd w:val="0"/>
        <w:spacing w:line="276" w:lineRule="auto"/>
        <w:rPr>
          <w:rFonts w:ascii="Calibri Light" w:eastAsia="Calibri" w:hAnsi="Calibri Light" w:cs="Calibri Light"/>
          <w:color w:val="000000"/>
          <w:sz w:val="22"/>
          <w:szCs w:val="22"/>
        </w:rPr>
      </w:pPr>
      <w:r w:rsidRPr="00F97BDF">
        <w:rPr>
          <w:rFonts w:ascii="Calibri Light" w:eastAsia="Calibri" w:hAnsi="Calibri Light" w:cs="Calibri Light"/>
          <w:b/>
          <w:bCs/>
          <w:color w:val="000000"/>
          <w:sz w:val="22"/>
          <w:szCs w:val="22"/>
        </w:rPr>
        <w:t>Deadline</w:t>
      </w:r>
      <w:r w:rsidR="00F80818">
        <w:rPr>
          <w:rFonts w:ascii="Calibri Light" w:eastAsia="Calibri" w:hAnsi="Calibri Light" w:cs="Calibri Light"/>
          <w:b/>
          <w:bCs/>
          <w:color w:val="000000"/>
          <w:sz w:val="22"/>
          <w:szCs w:val="22"/>
        </w:rPr>
        <w:t xml:space="preserve"> for completing the project</w:t>
      </w:r>
      <w:r w:rsidRPr="00F97BDF">
        <w:rPr>
          <w:rFonts w:ascii="Calibri Light" w:eastAsia="Calibri" w:hAnsi="Calibri Light" w:cs="Calibri Light"/>
          <w:b/>
          <w:bCs/>
          <w:color w:val="000000"/>
          <w:sz w:val="22"/>
          <w:szCs w:val="22"/>
        </w:rPr>
        <w:t xml:space="preserve">: </w:t>
      </w:r>
      <w:r w:rsidRPr="00F97BDF">
        <w:rPr>
          <w:rFonts w:ascii="Calibri Light" w:eastAsia="Calibri" w:hAnsi="Calibri Light" w:cs="Calibri Light"/>
          <w:color w:val="000000"/>
          <w:sz w:val="22"/>
          <w:szCs w:val="22"/>
        </w:rPr>
        <w:t>30 November 2019</w:t>
      </w:r>
    </w:p>
    <w:p w:rsidR="00F97BDF" w:rsidRPr="00F97BDF" w:rsidRDefault="00F97BDF" w:rsidP="00F97BDF">
      <w:pPr>
        <w:pBdr>
          <w:top w:val="nil"/>
          <w:left w:val="nil"/>
          <w:bottom w:val="nil"/>
          <w:right w:val="nil"/>
          <w:between w:val="nil"/>
        </w:pBdr>
        <w:spacing w:line="276" w:lineRule="auto"/>
        <w:rPr>
          <w:rFonts w:ascii="Calibri Light" w:eastAsia="Arial" w:hAnsi="Calibri Light" w:cs="Calibri Light"/>
          <w:color w:val="000000"/>
          <w:sz w:val="22"/>
          <w:szCs w:val="22"/>
        </w:rPr>
      </w:pPr>
    </w:p>
    <w:p w:rsidR="00F97BDF" w:rsidRPr="00F97BDF" w:rsidRDefault="00F97BDF" w:rsidP="00F97BDF">
      <w:pPr>
        <w:pBdr>
          <w:top w:val="nil"/>
          <w:left w:val="nil"/>
          <w:bottom w:val="nil"/>
          <w:right w:val="nil"/>
          <w:between w:val="nil"/>
        </w:pBdr>
        <w:spacing w:line="276" w:lineRule="auto"/>
        <w:rPr>
          <w:rFonts w:ascii="Calibri Light" w:eastAsia="Arial" w:hAnsi="Calibri Light" w:cs="Calibri Light"/>
          <w:color w:val="000000"/>
          <w:sz w:val="22"/>
          <w:szCs w:val="22"/>
        </w:rPr>
      </w:pPr>
      <w:r w:rsidRPr="00F97BDF">
        <w:rPr>
          <w:rFonts w:ascii="Calibri Light" w:eastAsia="Arial" w:hAnsi="Calibri Light" w:cs="Calibri Light"/>
          <w:b/>
          <w:bCs/>
          <w:color w:val="000000"/>
          <w:sz w:val="22"/>
          <w:szCs w:val="22"/>
          <w:u w:val="single"/>
        </w:rPr>
        <w:t>Professionalism:</w:t>
      </w:r>
    </w:p>
    <w:p w:rsidR="00F97BDF" w:rsidRPr="00F97BDF" w:rsidRDefault="00F97BDF" w:rsidP="00F97BDF">
      <w:pPr>
        <w:pBdr>
          <w:top w:val="nil"/>
          <w:left w:val="nil"/>
          <w:bottom w:val="nil"/>
          <w:right w:val="nil"/>
          <w:between w:val="nil"/>
        </w:pBdr>
        <w:spacing w:line="276" w:lineRule="auto"/>
        <w:rPr>
          <w:rFonts w:ascii="Calibri Light" w:eastAsia="Arial" w:hAnsi="Calibri Light" w:cs="Calibri Light"/>
          <w:color w:val="000000"/>
          <w:sz w:val="22"/>
          <w:szCs w:val="22"/>
        </w:rPr>
      </w:pPr>
      <w:r w:rsidRPr="00F97BDF">
        <w:rPr>
          <w:rFonts w:ascii="Calibri Light" w:eastAsia="Arial" w:hAnsi="Calibri Light" w:cs="Calibri Light"/>
          <w:color w:val="000000"/>
          <w:sz w:val="22"/>
          <w:szCs w:val="22"/>
        </w:rPr>
        <w:t> </w:t>
      </w:r>
    </w:p>
    <w:p w:rsidR="00F97BDF" w:rsidRPr="00F97BDF" w:rsidRDefault="00F97BDF" w:rsidP="00F97BDF">
      <w:pPr>
        <w:pBdr>
          <w:top w:val="nil"/>
          <w:left w:val="nil"/>
          <w:bottom w:val="nil"/>
          <w:right w:val="nil"/>
          <w:between w:val="nil"/>
        </w:pBdr>
        <w:spacing w:line="276" w:lineRule="auto"/>
        <w:jc w:val="both"/>
        <w:rPr>
          <w:rFonts w:ascii="Calibri Light" w:eastAsia="Arial" w:hAnsi="Calibri Light" w:cs="Calibri Light"/>
          <w:color w:val="000000"/>
          <w:sz w:val="22"/>
          <w:szCs w:val="22"/>
        </w:rPr>
      </w:pPr>
      <w:r w:rsidRPr="00F97BDF">
        <w:rPr>
          <w:rFonts w:ascii="Calibri Light" w:eastAsia="Arial" w:hAnsi="Calibri Light" w:cs="Calibri Light"/>
          <w:color w:val="000000"/>
          <w:sz w:val="22"/>
          <w:szCs w:val="22"/>
        </w:rPr>
        <w:t>The selected company has to demonstrate solid experience in designing and printing publications; and the ability to work under strict deadlines and flexibility to accommodate various requests and needs of the client/s.</w:t>
      </w:r>
      <w:r w:rsidRPr="00F97BDF">
        <w:rPr>
          <w:rFonts w:ascii="Calibri Light" w:eastAsia="Arial" w:hAnsi="Calibri Light" w:cs="Calibri Light"/>
          <w:color w:val="000000"/>
          <w:sz w:val="22"/>
          <w:szCs w:val="22"/>
          <w:u w:val="single"/>
        </w:rPr>
        <w:br/>
      </w:r>
    </w:p>
    <w:p w:rsidR="00F97BDF" w:rsidRPr="00F97BDF" w:rsidRDefault="00F97BDF" w:rsidP="00F97BDF">
      <w:pPr>
        <w:pBdr>
          <w:top w:val="nil"/>
          <w:left w:val="nil"/>
          <w:bottom w:val="nil"/>
          <w:right w:val="nil"/>
          <w:between w:val="nil"/>
        </w:pBdr>
        <w:spacing w:line="276" w:lineRule="auto"/>
        <w:rPr>
          <w:rFonts w:ascii="Calibri Light" w:eastAsia="Arial" w:hAnsi="Calibri Light" w:cs="Calibri Light"/>
          <w:color w:val="000000"/>
          <w:sz w:val="22"/>
          <w:szCs w:val="22"/>
        </w:rPr>
      </w:pPr>
      <w:r w:rsidRPr="00F97BDF">
        <w:rPr>
          <w:rFonts w:ascii="Calibri Light" w:eastAsia="Arial" w:hAnsi="Calibri Light" w:cs="Calibri Light"/>
          <w:b/>
          <w:bCs/>
          <w:color w:val="000000"/>
          <w:sz w:val="22"/>
          <w:szCs w:val="22"/>
          <w:u w:val="single"/>
        </w:rPr>
        <w:t>Coordination:</w:t>
      </w:r>
    </w:p>
    <w:p w:rsidR="00F97BDF" w:rsidRPr="00F97BDF" w:rsidRDefault="00F97BDF" w:rsidP="00F97BDF">
      <w:pPr>
        <w:pBdr>
          <w:top w:val="nil"/>
          <w:left w:val="nil"/>
          <w:bottom w:val="nil"/>
          <w:right w:val="nil"/>
          <w:between w:val="nil"/>
        </w:pBdr>
        <w:spacing w:line="276" w:lineRule="auto"/>
        <w:jc w:val="both"/>
        <w:rPr>
          <w:rFonts w:ascii="Calibri Light" w:eastAsia="Arial" w:hAnsi="Calibri Light" w:cs="Calibri Light"/>
          <w:color w:val="000000"/>
          <w:sz w:val="22"/>
          <w:szCs w:val="22"/>
        </w:rPr>
      </w:pPr>
      <w:r w:rsidRPr="00F97BDF">
        <w:rPr>
          <w:rFonts w:ascii="Calibri Light" w:eastAsia="Arial" w:hAnsi="Calibri Light" w:cs="Calibri Light"/>
          <w:color w:val="000000"/>
          <w:sz w:val="22"/>
          <w:szCs w:val="22"/>
        </w:rPr>
        <w:t>UNFPA will closely collaborate with the selected company to ensure the smooth and timely implementation of the assignment.</w:t>
      </w:r>
    </w:p>
    <w:p w:rsidR="00F97BDF" w:rsidRPr="00F97BDF" w:rsidRDefault="00F97BDF" w:rsidP="00F97BDF">
      <w:pPr>
        <w:pBdr>
          <w:top w:val="nil"/>
          <w:left w:val="nil"/>
          <w:bottom w:val="nil"/>
          <w:right w:val="nil"/>
          <w:between w:val="nil"/>
        </w:pBdr>
        <w:tabs>
          <w:tab w:val="left" w:pos="1530"/>
        </w:tabs>
        <w:spacing w:line="276" w:lineRule="auto"/>
        <w:rPr>
          <w:rFonts w:ascii="Calibri Light" w:eastAsia="Arial" w:hAnsi="Calibri Light" w:cs="Calibri Light"/>
          <w:color w:val="000000"/>
          <w:sz w:val="22"/>
          <w:szCs w:val="22"/>
        </w:rPr>
      </w:pPr>
      <w:r>
        <w:rPr>
          <w:rFonts w:ascii="Calibri Light" w:eastAsia="Arial" w:hAnsi="Calibri Light" w:cs="Calibri Light"/>
          <w:color w:val="000000"/>
          <w:sz w:val="22"/>
          <w:szCs w:val="22"/>
        </w:rPr>
        <w:tab/>
      </w:r>
    </w:p>
    <w:p w:rsidR="00F97BDF" w:rsidRPr="00F97BDF" w:rsidRDefault="00F97BDF" w:rsidP="00F97BDF">
      <w:pPr>
        <w:pBdr>
          <w:top w:val="nil"/>
          <w:left w:val="nil"/>
          <w:bottom w:val="nil"/>
          <w:right w:val="nil"/>
          <w:between w:val="nil"/>
        </w:pBdr>
        <w:spacing w:line="276" w:lineRule="auto"/>
        <w:rPr>
          <w:rFonts w:ascii="Calibri Light" w:eastAsia="Arial" w:hAnsi="Calibri Light" w:cs="Calibri Light"/>
          <w:b/>
          <w:bCs/>
          <w:color w:val="000000"/>
          <w:sz w:val="22"/>
          <w:szCs w:val="22"/>
          <w:u w:val="single"/>
        </w:rPr>
      </w:pPr>
    </w:p>
    <w:p w:rsidR="00F97BDF" w:rsidRPr="00F97BDF" w:rsidRDefault="00F97BDF" w:rsidP="00F97BDF">
      <w:pPr>
        <w:pBdr>
          <w:top w:val="nil"/>
          <w:left w:val="nil"/>
          <w:bottom w:val="nil"/>
          <w:right w:val="nil"/>
          <w:between w:val="nil"/>
        </w:pBdr>
        <w:spacing w:line="276" w:lineRule="auto"/>
        <w:rPr>
          <w:rFonts w:ascii="Calibri Light" w:eastAsia="Arial" w:hAnsi="Calibri Light" w:cs="Calibri Light"/>
          <w:color w:val="000000"/>
          <w:sz w:val="22"/>
          <w:szCs w:val="22"/>
        </w:rPr>
      </w:pPr>
      <w:r w:rsidRPr="00F97BDF">
        <w:rPr>
          <w:rFonts w:ascii="Calibri Light" w:eastAsia="Arial" w:hAnsi="Calibri Light" w:cs="Calibri Light"/>
          <w:b/>
          <w:bCs/>
          <w:color w:val="000000"/>
          <w:sz w:val="22"/>
          <w:szCs w:val="22"/>
          <w:u w:val="single"/>
        </w:rPr>
        <w:lastRenderedPageBreak/>
        <w:t>Technical Experts:</w:t>
      </w:r>
    </w:p>
    <w:p w:rsidR="00F97BDF" w:rsidRPr="00F97BDF" w:rsidRDefault="00F97BDF" w:rsidP="00F97BDF">
      <w:pPr>
        <w:pBdr>
          <w:top w:val="nil"/>
          <w:left w:val="nil"/>
          <w:bottom w:val="nil"/>
          <w:right w:val="nil"/>
          <w:between w:val="nil"/>
        </w:pBdr>
        <w:spacing w:line="276" w:lineRule="auto"/>
        <w:jc w:val="both"/>
        <w:rPr>
          <w:rFonts w:ascii="Calibri Light" w:eastAsia="Arial" w:hAnsi="Calibri Light" w:cs="Calibri Light"/>
          <w:color w:val="000000"/>
          <w:sz w:val="22"/>
          <w:szCs w:val="22"/>
        </w:rPr>
      </w:pPr>
      <w:r w:rsidRPr="00F97BDF">
        <w:rPr>
          <w:rFonts w:ascii="Calibri Light" w:eastAsia="Arial" w:hAnsi="Calibri Light" w:cs="Calibri Light"/>
          <w:color w:val="000000"/>
          <w:sz w:val="22"/>
          <w:szCs w:val="22"/>
        </w:rPr>
        <w:t>The selected company shall make sure that the needed number of high caliber professionals in each necessary aspect of work are available to ensure the optimal quality of the project.</w:t>
      </w:r>
    </w:p>
    <w:p w:rsidR="00F97BDF" w:rsidRPr="00F97BDF" w:rsidRDefault="00F97BDF" w:rsidP="00F97BDF">
      <w:pPr>
        <w:pBdr>
          <w:top w:val="nil"/>
          <w:left w:val="nil"/>
          <w:bottom w:val="nil"/>
          <w:right w:val="nil"/>
          <w:between w:val="nil"/>
        </w:pBdr>
        <w:spacing w:line="276" w:lineRule="auto"/>
        <w:rPr>
          <w:rFonts w:ascii="Calibri Light" w:eastAsia="Arial" w:hAnsi="Calibri Light" w:cs="Calibri Light"/>
          <w:color w:val="000000"/>
          <w:sz w:val="22"/>
          <w:szCs w:val="22"/>
        </w:rPr>
      </w:pPr>
    </w:p>
    <w:p w:rsidR="00F97BDF" w:rsidRPr="00F97BDF" w:rsidRDefault="00F97BDF" w:rsidP="00F97BDF">
      <w:pPr>
        <w:pBdr>
          <w:top w:val="nil"/>
          <w:left w:val="nil"/>
          <w:bottom w:val="nil"/>
          <w:right w:val="nil"/>
          <w:between w:val="nil"/>
        </w:pBdr>
        <w:spacing w:line="276" w:lineRule="auto"/>
        <w:rPr>
          <w:rFonts w:ascii="Calibri Light" w:eastAsia="Arial" w:hAnsi="Calibri Light" w:cs="Calibri Light"/>
          <w:color w:val="000000"/>
          <w:sz w:val="22"/>
          <w:szCs w:val="22"/>
        </w:rPr>
      </w:pPr>
      <w:r w:rsidRPr="00F97BDF">
        <w:rPr>
          <w:rFonts w:ascii="Calibri Light" w:eastAsia="Arial" w:hAnsi="Calibri Light" w:cs="Calibri Light"/>
          <w:b/>
          <w:bCs/>
          <w:color w:val="000000"/>
          <w:sz w:val="22"/>
          <w:szCs w:val="22"/>
          <w:u w:val="single"/>
        </w:rPr>
        <w:t>Supervision:</w:t>
      </w:r>
    </w:p>
    <w:p w:rsidR="00F97BDF" w:rsidRPr="00F97BDF" w:rsidRDefault="00F97BDF" w:rsidP="00F97BDF">
      <w:pPr>
        <w:pBdr>
          <w:top w:val="nil"/>
          <w:left w:val="nil"/>
          <w:bottom w:val="nil"/>
          <w:right w:val="nil"/>
          <w:between w:val="nil"/>
        </w:pBdr>
        <w:spacing w:line="276" w:lineRule="auto"/>
        <w:rPr>
          <w:rFonts w:ascii="Calibri Light" w:eastAsia="Arial" w:hAnsi="Calibri Light" w:cs="Calibri Light"/>
          <w:color w:val="000000"/>
          <w:sz w:val="22"/>
          <w:szCs w:val="22"/>
        </w:rPr>
      </w:pPr>
      <w:r w:rsidRPr="00F97BDF">
        <w:rPr>
          <w:rFonts w:ascii="Calibri Light" w:eastAsia="Arial" w:hAnsi="Calibri Light" w:cs="Calibri Light"/>
          <w:color w:val="000000"/>
          <w:sz w:val="22"/>
          <w:szCs w:val="22"/>
        </w:rPr>
        <w:t>UNFPA will provide job-related guidance in a timely manner through UNFPA team.</w:t>
      </w:r>
    </w:p>
    <w:p w:rsidR="00F97BDF" w:rsidRPr="00F97BDF" w:rsidRDefault="00F97BDF" w:rsidP="00F97BDF">
      <w:pPr>
        <w:pBdr>
          <w:top w:val="nil"/>
          <w:left w:val="nil"/>
          <w:bottom w:val="nil"/>
          <w:right w:val="nil"/>
          <w:between w:val="nil"/>
        </w:pBdr>
        <w:spacing w:line="276" w:lineRule="auto"/>
        <w:rPr>
          <w:rFonts w:ascii="Calibri Light" w:eastAsia="Arial" w:hAnsi="Calibri Light" w:cs="Calibri Light"/>
          <w:color w:val="000000"/>
          <w:sz w:val="22"/>
          <w:szCs w:val="22"/>
        </w:rPr>
      </w:pPr>
      <w:r w:rsidRPr="00F97BDF">
        <w:rPr>
          <w:rFonts w:ascii="Calibri Light" w:eastAsia="Arial" w:hAnsi="Calibri Light" w:cs="Calibri Light"/>
          <w:color w:val="000000"/>
          <w:sz w:val="22"/>
          <w:szCs w:val="22"/>
        </w:rPr>
        <w:t> </w:t>
      </w:r>
    </w:p>
    <w:p w:rsidR="00F97BDF" w:rsidRPr="00F97BDF" w:rsidRDefault="00F97BDF" w:rsidP="00F97BDF">
      <w:pPr>
        <w:pBdr>
          <w:top w:val="nil"/>
          <w:left w:val="nil"/>
          <w:bottom w:val="nil"/>
          <w:right w:val="nil"/>
          <w:between w:val="nil"/>
        </w:pBdr>
        <w:spacing w:line="276" w:lineRule="auto"/>
        <w:rPr>
          <w:rFonts w:ascii="Calibri Light" w:eastAsia="Arial" w:hAnsi="Calibri Light" w:cs="Calibri Light"/>
          <w:color w:val="000000"/>
          <w:sz w:val="22"/>
          <w:szCs w:val="22"/>
        </w:rPr>
      </w:pPr>
      <w:r w:rsidRPr="00F97BDF">
        <w:rPr>
          <w:rFonts w:ascii="Calibri Light" w:eastAsia="Arial" w:hAnsi="Calibri Light" w:cs="Calibri Light"/>
          <w:b/>
          <w:bCs/>
          <w:color w:val="000000"/>
          <w:sz w:val="22"/>
          <w:szCs w:val="22"/>
        </w:rPr>
        <w:t>Qualifications and Experience:</w:t>
      </w:r>
    </w:p>
    <w:p w:rsidR="00F97BDF" w:rsidRPr="00F97BDF" w:rsidRDefault="00F97BDF" w:rsidP="00F97BDF">
      <w:pPr>
        <w:pBdr>
          <w:top w:val="nil"/>
          <w:left w:val="nil"/>
          <w:bottom w:val="nil"/>
          <w:right w:val="nil"/>
          <w:between w:val="nil"/>
        </w:pBdr>
        <w:spacing w:line="276" w:lineRule="auto"/>
        <w:rPr>
          <w:rFonts w:ascii="Calibri Light" w:eastAsia="Arial" w:hAnsi="Calibri Light" w:cs="Calibri Light"/>
          <w:color w:val="000000"/>
          <w:sz w:val="22"/>
          <w:szCs w:val="22"/>
        </w:rPr>
      </w:pPr>
      <w:r w:rsidRPr="00F97BDF">
        <w:rPr>
          <w:rFonts w:ascii="Calibri Light" w:eastAsia="Arial" w:hAnsi="Calibri Light" w:cs="Calibri Light"/>
          <w:color w:val="000000"/>
          <w:sz w:val="22"/>
          <w:szCs w:val="22"/>
        </w:rPr>
        <w:t> </w:t>
      </w:r>
    </w:p>
    <w:p w:rsidR="00F97BDF" w:rsidRPr="00F97BDF" w:rsidRDefault="00F97BDF" w:rsidP="00F97BDF">
      <w:pPr>
        <w:pBdr>
          <w:top w:val="nil"/>
          <w:left w:val="nil"/>
          <w:bottom w:val="nil"/>
          <w:right w:val="nil"/>
          <w:between w:val="nil"/>
        </w:pBdr>
        <w:spacing w:line="276" w:lineRule="auto"/>
        <w:rPr>
          <w:rFonts w:ascii="Calibri Light" w:eastAsia="Arial" w:hAnsi="Calibri Light" w:cs="Calibri Light"/>
          <w:color w:val="000000"/>
          <w:sz w:val="22"/>
          <w:szCs w:val="22"/>
        </w:rPr>
      </w:pPr>
      <w:r w:rsidRPr="00F97BDF">
        <w:rPr>
          <w:rFonts w:ascii="Calibri Light" w:eastAsia="Arial" w:hAnsi="Calibri Light" w:cs="Calibri Light"/>
          <w:color w:val="000000"/>
          <w:sz w:val="22"/>
          <w:szCs w:val="22"/>
        </w:rPr>
        <w:t>UNFPA is seeking a Company with vast experience (at least three years successful experience) in the field of branding and marketing of campaigns.</w:t>
      </w:r>
    </w:p>
    <w:p w:rsidR="00F97BDF" w:rsidRPr="00F97BDF" w:rsidRDefault="00F97BDF" w:rsidP="00F97BDF">
      <w:pPr>
        <w:pBdr>
          <w:top w:val="nil"/>
          <w:left w:val="nil"/>
          <w:bottom w:val="nil"/>
          <w:right w:val="nil"/>
          <w:between w:val="nil"/>
        </w:pBdr>
        <w:spacing w:line="276" w:lineRule="auto"/>
        <w:rPr>
          <w:rFonts w:ascii="Calibri Light" w:eastAsia="Arial" w:hAnsi="Calibri Light" w:cs="Calibri Light"/>
          <w:color w:val="000000"/>
          <w:sz w:val="22"/>
          <w:szCs w:val="22"/>
        </w:rPr>
      </w:pPr>
      <w:r w:rsidRPr="00F97BDF">
        <w:rPr>
          <w:rFonts w:ascii="Calibri Light" w:eastAsia="Arial" w:hAnsi="Calibri Light" w:cs="Calibri Light"/>
          <w:color w:val="000000"/>
          <w:sz w:val="22"/>
          <w:szCs w:val="22"/>
        </w:rPr>
        <w:t>  </w:t>
      </w:r>
    </w:p>
    <w:p w:rsidR="00F97BDF" w:rsidRPr="00F97BDF" w:rsidRDefault="00F97BDF" w:rsidP="00F97BDF">
      <w:pPr>
        <w:pBdr>
          <w:top w:val="nil"/>
          <w:left w:val="nil"/>
          <w:bottom w:val="nil"/>
          <w:right w:val="nil"/>
          <w:between w:val="nil"/>
        </w:pBdr>
        <w:spacing w:line="276" w:lineRule="auto"/>
        <w:rPr>
          <w:rFonts w:ascii="Calibri Light" w:eastAsia="Arial" w:hAnsi="Calibri Light" w:cs="Calibri Light"/>
          <w:color w:val="000000"/>
          <w:sz w:val="22"/>
          <w:szCs w:val="22"/>
        </w:rPr>
      </w:pPr>
      <w:r w:rsidRPr="00F97BDF">
        <w:rPr>
          <w:rFonts w:ascii="Calibri Light" w:eastAsia="Arial" w:hAnsi="Calibri Light" w:cs="Calibri Light"/>
          <w:b/>
          <w:bCs/>
          <w:color w:val="000000"/>
          <w:sz w:val="22"/>
          <w:szCs w:val="22"/>
        </w:rPr>
        <w:t>Submission and Selection Criteria:</w:t>
      </w:r>
    </w:p>
    <w:p w:rsidR="00F97BDF" w:rsidRPr="00F97BDF" w:rsidRDefault="00F97BDF" w:rsidP="00F97BDF">
      <w:pPr>
        <w:pBdr>
          <w:top w:val="nil"/>
          <w:left w:val="nil"/>
          <w:bottom w:val="nil"/>
          <w:right w:val="nil"/>
          <w:between w:val="nil"/>
        </w:pBdr>
        <w:spacing w:line="276" w:lineRule="auto"/>
        <w:rPr>
          <w:rFonts w:ascii="Calibri Light" w:eastAsia="Arial" w:hAnsi="Calibri Light" w:cs="Calibri Light"/>
          <w:color w:val="000000"/>
          <w:sz w:val="22"/>
          <w:szCs w:val="22"/>
        </w:rPr>
      </w:pPr>
      <w:r w:rsidRPr="00F97BDF">
        <w:rPr>
          <w:rFonts w:ascii="Calibri Light" w:eastAsia="Arial" w:hAnsi="Calibri Light" w:cs="Calibri Light"/>
          <w:b/>
          <w:bCs/>
          <w:color w:val="000000"/>
          <w:sz w:val="22"/>
          <w:szCs w:val="22"/>
        </w:rPr>
        <w:t> </w:t>
      </w:r>
    </w:p>
    <w:p w:rsidR="00F97BDF" w:rsidRPr="00F97BDF" w:rsidRDefault="00F97BDF" w:rsidP="00F97BDF">
      <w:pPr>
        <w:pBdr>
          <w:top w:val="nil"/>
          <w:left w:val="nil"/>
          <w:bottom w:val="nil"/>
          <w:right w:val="nil"/>
          <w:between w:val="nil"/>
        </w:pBdr>
        <w:spacing w:line="276" w:lineRule="auto"/>
        <w:rPr>
          <w:rFonts w:ascii="Calibri Light" w:eastAsia="Arial" w:hAnsi="Calibri Light" w:cs="Calibri Light"/>
          <w:color w:val="000000"/>
          <w:sz w:val="22"/>
          <w:szCs w:val="22"/>
        </w:rPr>
      </w:pPr>
      <w:r w:rsidRPr="00F97BDF">
        <w:rPr>
          <w:rFonts w:ascii="Calibri Light" w:eastAsia="Arial" w:hAnsi="Calibri Light" w:cs="Calibri Light"/>
          <w:color w:val="000000"/>
          <w:sz w:val="22"/>
          <w:szCs w:val="22"/>
        </w:rPr>
        <w:t>The submission of each company shall contain technical and financial offers as follows</w:t>
      </w:r>
    </w:p>
    <w:p w:rsidR="00F97BDF" w:rsidRPr="00F97BDF" w:rsidRDefault="00F97BDF" w:rsidP="00F97BDF">
      <w:pPr>
        <w:pBdr>
          <w:top w:val="nil"/>
          <w:left w:val="nil"/>
          <w:bottom w:val="nil"/>
          <w:right w:val="nil"/>
          <w:between w:val="nil"/>
        </w:pBdr>
        <w:spacing w:line="276" w:lineRule="auto"/>
        <w:rPr>
          <w:rFonts w:ascii="Calibri Light" w:eastAsia="Arial" w:hAnsi="Calibri Light" w:cs="Calibri Light"/>
          <w:color w:val="000000"/>
          <w:sz w:val="22"/>
          <w:szCs w:val="22"/>
        </w:rPr>
      </w:pPr>
      <w:r w:rsidRPr="00F97BDF">
        <w:rPr>
          <w:rFonts w:ascii="Calibri Light" w:eastAsia="Arial" w:hAnsi="Calibri Light" w:cs="Calibri Light"/>
          <w:color w:val="000000"/>
          <w:sz w:val="22"/>
          <w:szCs w:val="22"/>
        </w:rPr>
        <w:t> </w:t>
      </w:r>
    </w:p>
    <w:p w:rsidR="00F97BDF" w:rsidRPr="00F97BDF" w:rsidRDefault="00F97BDF" w:rsidP="00F97BDF">
      <w:pPr>
        <w:numPr>
          <w:ilvl w:val="0"/>
          <w:numId w:val="37"/>
        </w:numPr>
        <w:pBdr>
          <w:top w:val="nil"/>
          <w:left w:val="nil"/>
          <w:bottom w:val="nil"/>
          <w:right w:val="nil"/>
          <w:between w:val="nil"/>
        </w:pBdr>
        <w:spacing w:line="276" w:lineRule="auto"/>
        <w:rPr>
          <w:rFonts w:ascii="Calibri Light" w:eastAsia="Arial" w:hAnsi="Calibri Light" w:cs="Calibri Light"/>
          <w:color w:val="000000"/>
          <w:sz w:val="22"/>
          <w:szCs w:val="22"/>
        </w:rPr>
      </w:pPr>
      <w:r w:rsidRPr="00F97BDF">
        <w:rPr>
          <w:rFonts w:ascii="Calibri Light" w:eastAsia="Arial" w:hAnsi="Calibri Light" w:cs="Calibri Light"/>
          <w:color w:val="000000"/>
          <w:sz w:val="22"/>
          <w:szCs w:val="22"/>
        </w:rPr>
        <w:t>Technical offer</w:t>
      </w:r>
    </w:p>
    <w:p w:rsidR="00F97BDF" w:rsidRPr="00F97BDF" w:rsidRDefault="00F97BDF" w:rsidP="00F97BDF">
      <w:pPr>
        <w:numPr>
          <w:ilvl w:val="0"/>
          <w:numId w:val="37"/>
        </w:numPr>
        <w:pBdr>
          <w:top w:val="nil"/>
          <w:left w:val="nil"/>
          <w:bottom w:val="nil"/>
          <w:right w:val="nil"/>
          <w:between w:val="nil"/>
        </w:pBdr>
        <w:spacing w:line="276" w:lineRule="auto"/>
        <w:rPr>
          <w:rFonts w:ascii="Calibri Light" w:eastAsia="Arial" w:hAnsi="Calibri Light" w:cs="Calibri Light"/>
          <w:color w:val="000000"/>
          <w:sz w:val="22"/>
          <w:szCs w:val="22"/>
        </w:rPr>
      </w:pPr>
      <w:r w:rsidRPr="00F97BDF">
        <w:rPr>
          <w:rFonts w:ascii="Calibri Light" w:eastAsia="Arial" w:hAnsi="Calibri Light" w:cs="Calibri Light"/>
          <w:color w:val="000000"/>
          <w:sz w:val="22"/>
          <w:szCs w:val="22"/>
        </w:rPr>
        <w:t>Financial offer including; Detailed Budget</w:t>
      </w:r>
    </w:p>
    <w:p w:rsidR="00F97BDF" w:rsidRPr="00F97BDF" w:rsidRDefault="00F97BDF" w:rsidP="00F97BDF">
      <w:pPr>
        <w:numPr>
          <w:ilvl w:val="0"/>
          <w:numId w:val="37"/>
        </w:numPr>
        <w:pBdr>
          <w:top w:val="nil"/>
          <w:left w:val="nil"/>
          <w:bottom w:val="nil"/>
          <w:right w:val="nil"/>
          <w:between w:val="nil"/>
        </w:pBdr>
        <w:spacing w:line="276" w:lineRule="auto"/>
        <w:rPr>
          <w:rFonts w:ascii="Calibri Light" w:eastAsia="Arial" w:hAnsi="Calibri Light" w:cs="Calibri Light"/>
          <w:color w:val="000000"/>
          <w:sz w:val="22"/>
          <w:szCs w:val="22"/>
        </w:rPr>
      </w:pPr>
      <w:r w:rsidRPr="00F97BDF">
        <w:rPr>
          <w:rFonts w:ascii="Calibri Light" w:eastAsia="Arial" w:hAnsi="Calibri Light" w:cs="Calibri Light"/>
          <w:color w:val="000000"/>
          <w:sz w:val="22"/>
          <w:szCs w:val="22"/>
        </w:rPr>
        <w:t>Completed Quotation Form (attached with the Request for Quotations Announcement)</w:t>
      </w:r>
    </w:p>
    <w:p w:rsidR="00F97BDF" w:rsidRPr="00F97BDF" w:rsidRDefault="00F97BDF" w:rsidP="00F97BDF">
      <w:pPr>
        <w:pBdr>
          <w:top w:val="nil"/>
          <w:left w:val="nil"/>
          <w:bottom w:val="nil"/>
          <w:right w:val="nil"/>
          <w:between w:val="nil"/>
        </w:pBdr>
        <w:spacing w:line="276" w:lineRule="auto"/>
        <w:rPr>
          <w:rFonts w:ascii="Calibri Light" w:eastAsia="Arial" w:hAnsi="Calibri Light" w:cs="Calibri Light"/>
          <w:color w:val="000000"/>
          <w:sz w:val="22"/>
          <w:szCs w:val="22"/>
        </w:rPr>
      </w:pPr>
      <w:r w:rsidRPr="00F97BDF">
        <w:rPr>
          <w:rFonts w:ascii="Calibri Light" w:eastAsia="Arial" w:hAnsi="Calibri Light" w:cs="Calibri Light"/>
          <w:b/>
          <w:bCs/>
          <w:color w:val="000000"/>
          <w:sz w:val="22"/>
          <w:szCs w:val="22"/>
        </w:rPr>
        <w:t> </w:t>
      </w:r>
    </w:p>
    <w:p w:rsidR="00F97BDF" w:rsidRPr="00F97BDF" w:rsidRDefault="00F97BDF" w:rsidP="00F97BDF">
      <w:pPr>
        <w:pBdr>
          <w:top w:val="nil"/>
          <w:left w:val="nil"/>
          <w:bottom w:val="nil"/>
          <w:right w:val="nil"/>
          <w:between w:val="nil"/>
        </w:pBdr>
        <w:spacing w:line="276" w:lineRule="auto"/>
        <w:rPr>
          <w:rFonts w:ascii="Calibri Light" w:eastAsia="Arial" w:hAnsi="Calibri Light" w:cs="Calibri Light"/>
          <w:b/>
          <w:bCs/>
          <w:color w:val="000000"/>
          <w:sz w:val="22"/>
          <w:szCs w:val="22"/>
        </w:rPr>
      </w:pPr>
      <w:r w:rsidRPr="00F97BDF">
        <w:rPr>
          <w:rFonts w:ascii="Calibri Light" w:eastAsia="Arial" w:hAnsi="Calibri Light" w:cs="Calibri Light"/>
          <w:b/>
          <w:bCs/>
          <w:color w:val="000000"/>
          <w:sz w:val="22"/>
          <w:szCs w:val="22"/>
        </w:rPr>
        <w:t> Method of Payment:</w:t>
      </w:r>
    </w:p>
    <w:p w:rsidR="00F97BDF" w:rsidRPr="00F97BDF" w:rsidRDefault="00F97BDF" w:rsidP="00F97BDF">
      <w:pPr>
        <w:pBdr>
          <w:top w:val="nil"/>
          <w:left w:val="nil"/>
          <w:bottom w:val="nil"/>
          <w:right w:val="nil"/>
          <w:between w:val="nil"/>
        </w:pBdr>
        <w:spacing w:line="276" w:lineRule="auto"/>
        <w:rPr>
          <w:rFonts w:ascii="Calibri Light" w:eastAsia="Arial" w:hAnsi="Calibri Light" w:cs="Calibri Light"/>
          <w:color w:val="000000"/>
          <w:sz w:val="22"/>
          <w:szCs w:val="22"/>
        </w:rPr>
      </w:pPr>
    </w:p>
    <w:p w:rsidR="00F97BDF" w:rsidRPr="00F97BDF" w:rsidRDefault="00F97BDF" w:rsidP="00F97BDF">
      <w:pPr>
        <w:pBdr>
          <w:top w:val="nil"/>
          <w:left w:val="nil"/>
          <w:bottom w:val="nil"/>
          <w:right w:val="nil"/>
          <w:between w:val="nil"/>
        </w:pBdr>
        <w:spacing w:line="276" w:lineRule="auto"/>
        <w:rPr>
          <w:rFonts w:ascii="Calibri Light" w:eastAsia="Arial" w:hAnsi="Calibri Light" w:cs="Calibri Light"/>
          <w:color w:val="000000"/>
          <w:sz w:val="22"/>
          <w:szCs w:val="22"/>
        </w:rPr>
      </w:pPr>
      <w:r w:rsidRPr="00F97BDF">
        <w:rPr>
          <w:rFonts w:ascii="Calibri Light" w:eastAsia="Arial" w:hAnsi="Calibri Light" w:cs="Calibri Light"/>
          <w:b/>
          <w:bCs/>
          <w:color w:val="000000"/>
          <w:sz w:val="22"/>
          <w:szCs w:val="22"/>
        </w:rPr>
        <w:t> </w:t>
      </w:r>
      <w:r w:rsidRPr="00F97BDF">
        <w:rPr>
          <w:rFonts w:ascii="Calibri Light" w:eastAsia="Arial" w:hAnsi="Calibri Light" w:cs="Calibri Light"/>
          <w:color w:val="000000"/>
          <w:sz w:val="22"/>
          <w:szCs w:val="22"/>
        </w:rPr>
        <w:t>UNFPA does not issue down payments.</w:t>
      </w:r>
    </w:p>
    <w:p w:rsidR="00F97BDF" w:rsidRPr="00F97BDF" w:rsidRDefault="00F97BDF" w:rsidP="00EC32B2">
      <w:pPr>
        <w:pBdr>
          <w:top w:val="nil"/>
          <w:left w:val="nil"/>
          <w:bottom w:val="nil"/>
          <w:right w:val="nil"/>
          <w:between w:val="nil"/>
        </w:pBdr>
        <w:spacing w:line="276" w:lineRule="auto"/>
        <w:rPr>
          <w:rFonts w:ascii="Calibri Light" w:eastAsia="Arial" w:hAnsi="Calibri Light" w:cs="Calibri Light"/>
          <w:color w:val="000000"/>
          <w:sz w:val="22"/>
          <w:szCs w:val="22"/>
          <w:lang w:val="it-IT"/>
        </w:rPr>
      </w:pPr>
      <w:r w:rsidRPr="00F97BDF">
        <w:rPr>
          <w:rFonts w:ascii="Calibri Light" w:eastAsia="Arial" w:hAnsi="Calibri Light" w:cs="Calibri Light"/>
          <w:color w:val="000000"/>
          <w:sz w:val="22"/>
          <w:szCs w:val="22"/>
        </w:rPr>
        <w:t> </w:t>
      </w:r>
      <w:r w:rsidRPr="00F97BDF">
        <w:rPr>
          <w:rFonts w:ascii="Calibri Light" w:eastAsia="Arial" w:hAnsi="Calibri Light" w:cs="Calibri Light"/>
          <w:color w:val="000000"/>
          <w:sz w:val="22"/>
          <w:szCs w:val="22"/>
          <w:lang w:val="it-IT"/>
        </w:rPr>
        <w:t xml:space="preserve"> </w:t>
      </w:r>
    </w:p>
    <w:p w:rsidR="00F97BDF" w:rsidRPr="00F97BDF" w:rsidRDefault="00F97BDF" w:rsidP="00F97BDF">
      <w:pPr>
        <w:rPr>
          <w:rFonts w:ascii="Calibri Light" w:hAnsi="Calibri Light" w:cs="Calibri Light"/>
          <w:sz w:val="22"/>
          <w:szCs w:val="22"/>
          <w:lang w:val="it-IT"/>
        </w:rPr>
      </w:pPr>
    </w:p>
    <w:sectPr w:rsidR="00F97BDF" w:rsidRPr="00F97BDF" w:rsidSect="00222A0C">
      <w:headerReference w:type="default" r:id="rId12"/>
      <w:footerReference w:type="even" r:id="rId13"/>
      <w:footerReference w:type="default" r:id="rId14"/>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4C6" w:rsidRDefault="009D24C6">
      <w:r>
        <w:separator/>
      </w:r>
    </w:p>
  </w:endnote>
  <w:endnote w:type="continuationSeparator" w:id="0">
    <w:p w:rsidR="009D24C6" w:rsidRDefault="009D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Times-BoldItalic">
    <w:panose1 w:val="00000000000000000000"/>
    <w:charset w:val="00"/>
    <w:family w:val="swiss"/>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1D6" w:rsidRDefault="003D61D6"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1D6" w:rsidRDefault="003D61D6"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1D6" w:rsidRPr="003A1F0A" w:rsidRDefault="003D61D6"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CB3F48">
      <w:rPr>
        <w:rStyle w:val="PageNumber"/>
        <w:rFonts w:ascii="Calibri" w:hAnsi="Calibri"/>
        <w:noProof/>
        <w:sz w:val="18"/>
        <w:szCs w:val="18"/>
      </w:rPr>
      <w:t>11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CB3F48">
      <w:rPr>
        <w:rStyle w:val="PageNumber"/>
        <w:rFonts w:ascii="Calibri" w:hAnsi="Calibri"/>
        <w:noProof/>
        <w:sz w:val="18"/>
        <w:szCs w:val="18"/>
      </w:rPr>
      <w:t>11</w:t>
    </w:r>
    <w:r w:rsidRPr="003A1F0A">
      <w:rPr>
        <w:rStyle w:val="PageNumber"/>
        <w:rFonts w:ascii="Calibri" w:hAnsi="Calibri"/>
        <w:sz w:val="18"/>
        <w:szCs w:val="18"/>
      </w:rPr>
      <w:fldChar w:fldCharType="end"/>
    </w:r>
  </w:p>
  <w:p w:rsidR="003D61D6" w:rsidRPr="003A1F0A" w:rsidRDefault="00EB112B" w:rsidP="00F97BDF">
    <w:pPr>
      <w:pStyle w:val="UNFPAAddress"/>
      <w:tabs>
        <w:tab w:val="clear" w:pos="8640"/>
        <w:tab w:val="right" w:pos="9720"/>
      </w:tabs>
      <w:spacing w:line="230" w:lineRule="exact"/>
      <w:ind w:right="360"/>
      <w:rPr>
        <w:rFonts w:ascii="Calibri" w:hAnsi="Calibri"/>
        <w:sz w:val="18"/>
        <w:szCs w:val="18"/>
      </w:rPr>
    </w:pPr>
    <w:r w:rsidRPr="00EB112B">
      <w:rPr>
        <w:rFonts w:ascii="Calibri" w:hAnsi="Calibri"/>
        <w:sz w:val="18"/>
        <w:szCs w:val="18"/>
      </w:rPr>
      <w:t>UNFPA/EGY/RFQ/19/</w:t>
    </w:r>
    <w:r w:rsidR="00F97BDF">
      <w:rPr>
        <w:rFonts w:ascii="Calibri" w:hAnsi="Calibri"/>
        <w:sz w:val="18"/>
        <w:szCs w:val="18"/>
      </w:rPr>
      <w:t xml:space="preserve">019- </w:t>
    </w:r>
    <w:r w:rsidR="00F97BDF" w:rsidRPr="00F97BDF">
      <w:rPr>
        <w:rFonts w:ascii="Calibri" w:hAnsi="Calibri"/>
        <w:sz w:val="18"/>
        <w:szCs w:val="18"/>
      </w:rPr>
      <w:t>Sports for SGBV Toolkit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4C6" w:rsidRDefault="009D24C6">
      <w:r>
        <w:separator/>
      </w:r>
    </w:p>
  </w:footnote>
  <w:footnote w:type="continuationSeparator" w:id="0">
    <w:p w:rsidR="009D24C6" w:rsidRDefault="009D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3D61D6" w:rsidRPr="00492D29" w:rsidTr="00D6687E">
      <w:trPr>
        <w:trHeight w:val="1142"/>
      </w:trPr>
      <w:tc>
        <w:tcPr>
          <w:tcW w:w="4995" w:type="dxa"/>
          <w:shd w:val="clear" w:color="auto" w:fill="auto"/>
        </w:tcPr>
        <w:p w:rsidR="003D61D6" w:rsidRPr="00D6687E" w:rsidRDefault="003D61D6">
          <w:pPr>
            <w:pStyle w:val="Header"/>
            <w:rPr>
              <w:rFonts w:cs="Arial"/>
              <w:szCs w:val="22"/>
            </w:rPr>
          </w:pPr>
          <w:r>
            <w:rPr>
              <w:rFonts w:ascii="Arial Narrow" w:hAnsi="Arial Narrow" w:cs="Arial"/>
              <w:noProof/>
              <w:szCs w:val="22"/>
            </w:rPr>
            <w:drawing>
              <wp:inline distT="0" distB="0" distL="0" distR="0" wp14:anchorId="68BFAFE4" wp14:editId="1CCB9E7D">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EB112B" w:rsidRPr="00EB112B" w:rsidRDefault="00547506" w:rsidP="00547506">
          <w:pPr>
            <w:pStyle w:val="Header"/>
            <w:jc w:val="center"/>
            <w:rPr>
              <w:rFonts w:ascii="Calibri" w:hAnsi="Calibri" w:cs="Arial"/>
              <w:sz w:val="18"/>
              <w:szCs w:val="18"/>
            </w:rPr>
          </w:pPr>
          <w:r>
            <w:rPr>
              <w:rFonts w:ascii="Calibri" w:hAnsi="Calibri" w:cs="Arial"/>
              <w:sz w:val="18"/>
              <w:szCs w:val="18"/>
            </w:rPr>
            <w:t xml:space="preserve">                                     </w:t>
          </w:r>
          <w:r w:rsidR="00EB112B" w:rsidRPr="00EB112B">
            <w:rPr>
              <w:rFonts w:ascii="Calibri" w:hAnsi="Calibri" w:cs="Arial"/>
              <w:sz w:val="18"/>
              <w:szCs w:val="18"/>
            </w:rPr>
            <w:t>United Nations Population Fund</w:t>
          </w:r>
        </w:p>
        <w:p w:rsidR="00EB112B" w:rsidRPr="00EB112B" w:rsidRDefault="00EB112B" w:rsidP="00EB112B">
          <w:pPr>
            <w:pStyle w:val="Header"/>
            <w:jc w:val="right"/>
            <w:rPr>
              <w:rFonts w:ascii="Calibri" w:hAnsi="Calibri" w:cs="Arial"/>
              <w:sz w:val="18"/>
              <w:szCs w:val="18"/>
            </w:rPr>
          </w:pPr>
          <w:r w:rsidRPr="00EB112B">
            <w:rPr>
              <w:rFonts w:ascii="Calibri" w:hAnsi="Calibri" w:cs="Arial"/>
              <w:sz w:val="18"/>
              <w:szCs w:val="18"/>
            </w:rPr>
            <w:t>70A Nahda St., Saryat El- Maadi, Cairo.</w:t>
          </w:r>
        </w:p>
        <w:p w:rsidR="00EB112B" w:rsidRPr="00EB112B" w:rsidRDefault="00547506" w:rsidP="00547506">
          <w:pPr>
            <w:pStyle w:val="Header"/>
            <w:jc w:val="center"/>
            <w:rPr>
              <w:rFonts w:ascii="Calibri" w:hAnsi="Calibri" w:cs="Arial"/>
              <w:sz w:val="18"/>
              <w:szCs w:val="18"/>
            </w:rPr>
          </w:pPr>
          <w:r>
            <w:rPr>
              <w:rFonts w:ascii="Calibri" w:hAnsi="Calibri" w:cs="Arial"/>
              <w:sz w:val="18"/>
              <w:szCs w:val="18"/>
            </w:rPr>
            <w:t xml:space="preserve">           </w:t>
          </w:r>
          <w:r w:rsidR="00EB112B" w:rsidRPr="00EB112B">
            <w:rPr>
              <w:rFonts w:ascii="Calibri" w:hAnsi="Calibri" w:cs="Arial"/>
              <w:sz w:val="18"/>
              <w:szCs w:val="18"/>
            </w:rPr>
            <w:t>P.O. 11435 Egypt</w:t>
          </w:r>
        </w:p>
        <w:p w:rsidR="00EB112B" w:rsidRPr="00EB112B" w:rsidRDefault="00547506" w:rsidP="00547506">
          <w:pPr>
            <w:pStyle w:val="Header"/>
            <w:jc w:val="center"/>
            <w:rPr>
              <w:rFonts w:ascii="Calibri" w:hAnsi="Calibri" w:cs="Arial"/>
              <w:sz w:val="18"/>
              <w:szCs w:val="18"/>
            </w:rPr>
          </w:pPr>
          <w:r>
            <w:rPr>
              <w:rFonts w:ascii="Calibri" w:hAnsi="Calibri" w:cs="Arial"/>
              <w:sz w:val="18"/>
              <w:szCs w:val="18"/>
            </w:rPr>
            <w:t xml:space="preserve">                                         </w:t>
          </w:r>
          <w:r w:rsidR="00EB112B" w:rsidRPr="00EB112B">
            <w:rPr>
              <w:rFonts w:ascii="Calibri" w:hAnsi="Calibri" w:cs="Arial"/>
              <w:sz w:val="18"/>
              <w:szCs w:val="18"/>
            </w:rPr>
            <w:t>E mail: egypt.tenders@unfpa.org</w:t>
          </w:r>
        </w:p>
        <w:p w:rsidR="003D61D6" w:rsidRPr="00492D29" w:rsidRDefault="00547506" w:rsidP="00547506">
          <w:pPr>
            <w:pStyle w:val="Header"/>
            <w:jc w:val="center"/>
            <w:rPr>
              <w:rFonts w:cs="Arial"/>
              <w:szCs w:val="22"/>
              <w:lang w:val="fr-FR"/>
            </w:rPr>
          </w:pPr>
          <w:r>
            <w:rPr>
              <w:rFonts w:ascii="Calibri" w:hAnsi="Calibri" w:cs="Arial"/>
              <w:sz w:val="18"/>
              <w:szCs w:val="18"/>
            </w:rPr>
            <w:t xml:space="preserve">                                      </w:t>
          </w:r>
          <w:r w:rsidR="00EB112B" w:rsidRPr="00EB112B">
            <w:rPr>
              <w:rFonts w:ascii="Calibri" w:hAnsi="Calibri" w:cs="Arial"/>
              <w:sz w:val="18"/>
              <w:szCs w:val="18"/>
            </w:rPr>
            <w:t>Website: http://www.unfpa.org</w:t>
          </w:r>
        </w:p>
      </w:tc>
    </w:tr>
  </w:tbl>
  <w:p w:rsidR="003D61D6" w:rsidRPr="00492D29" w:rsidRDefault="003D61D6">
    <w:pPr>
      <w:pStyle w:val="Header"/>
      <w:rPr>
        <w:lang w:val="fr-FR"/>
      </w:rPr>
    </w:pPr>
  </w:p>
  <w:p w:rsidR="003D61D6" w:rsidRPr="00492D29" w:rsidRDefault="003D61D6">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805"/>
    <w:multiLevelType w:val="multilevel"/>
    <w:tmpl w:val="4D6EEDB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786965"/>
    <w:multiLevelType w:val="hybridMultilevel"/>
    <w:tmpl w:val="9A705C34"/>
    <w:lvl w:ilvl="0" w:tplc="71F89B48">
      <w:numFmt w:val="bullet"/>
      <w:lvlText w:val="-"/>
      <w:lvlJc w:val="left"/>
      <w:pPr>
        <w:ind w:left="720" w:hanging="360"/>
      </w:pPr>
      <w:rPr>
        <w:rFonts w:ascii="Calibri Light" w:eastAsia="Arial"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1409FA"/>
    <w:multiLevelType w:val="hybridMultilevel"/>
    <w:tmpl w:val="8A52F0C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B25780"/>
    <w:multiLevelType w:val="multilevel"/>
    <w:tmpl w:val="4920E8A0"/>
    <w:lvl w:ilvl="0">
      <w:start w:val="1"/>
      <w:numFmt w:val="decimal"/>
      <w:lvlText w:val="%1."/>
      <w:lvlJc w:val="left"/>
      <w:pPr>
        <w:ind w:left="810" w:hanging="360"/>
      </w:pPr>
      <w:rPr>
        <w:u w:val="none"/>
      </w:rPr>
    </w:lvl>
    <w:lvl w:ilvl="1">
      <w:start w:val="1"/>
      <w:numFmt w:val="lowerLetter"/>
      <w:lvlText w:val="%2."/>
      <w:lvlJc w:val="left"/>
      <w:pPr>
        <w:ind w:left="1530" w:hanging="360"/>
      </w:pPr>
      <w:rPr>
        <w:u w:val="none"/>
      </w:rPr>
    </w:lvl>
    <w:lvl w:ilvl="2">
      <w:start w:val="1"/>
      <w:numFmt w:val="lowerRoman"/>
      <w:lvlText w:val="%3."/>
      <w:lvlJc w:val="right"/>
      <w:pPr>
        <w:ind w:left="2250" w:hanging="360"/>
      </w:pPr>
      <w:rPr>
        <w:u w:val="none"/>
      </w:rPr>
    </w:lvl>
    <w:lvl w:ilvl="3">
      <w:start w:val="1"/>
      <w:numFmt w:val="decimal"/>
      <w:lvlText w:val="%4."/>
      <w:lvlJc w:val="left"/>
      <w:pPr>
        <w:ind w:left="2970" w:hanging="360"/>
      </w:pPr>
      <w:rPr>
        <w:u w:val="none"/>
      </w:rPr>
    </w:lvl>
    <w:lvl w:ilvl="4">
      <w:start w:val="1"/>
      <w:numFmt w:val="lowerLetter"/>
      <w:lvlText w:val="%5."/>
      <w:lvlJc w:val="left"/>
      <w:pPr>
        <w:ind w:left="3690" w:hanging="360"/>
      </w:pPr>
      <w:rPr>
        <w:u w:val="none"/>
      </w:rPr>
    </w:lvl>
    <w:lvl w:ilvl="5">
      <w:start w:val="1"/>
      <w:numFmt w:val="lowerRoman"/>
      <w:lvlText w:val="%6."/>
      <w:lvlJc w:val="right"/>
      <w:pPr>
        <w:ind w:left="4410" w:hanging="360"/>
      </w:pPr>
      <w:rPr>
        <w:u w:val="none"/>
      </w:rPr>
    </w:lvl>
    <w:lvl w:ilvl="6">
      <w:start w:val="1"/>
      <w:numFmt w:val="decimal"/>
      <w:lvlText w:val="%7."/>
      <w:lvlJc w:val="left"/>
      <w:pPr>
        <w:ind w:left="5130" w:hanging="360"/>
      </w:pPr>
      <w:rPr>
        <w:u w:val="none"/>
      </w:rPr>
    </w:lvl>
    <w:lvl w:ilvl="7">
      <w:start w:val="1"/>
      <w:numFmt w:val="lowerLetter"/>
      <w:lvlText w:val="%8."/>
      <w:lvlJc w:val="left"/>
      <w:pPr>
        <w:ind w:left="5850" w:hanging="360"/>
      </w:pPr>
      <w:rPr>
        <w:u w:val="none"/>
      </w:rPr>
    </w:lvl>
    <w:lvl w:ilvl="8">
      <w:start w:val="1"/>
      <w:numFmt w:val="lowerRoman"/>
      <w:lvlText w:val="%9."/>
      <w:lvlJc w:val="right"/>
      <w:pPr>
        <w:ind w:left="6570" w:hanging="360"/>
      </w:pPr>
      <w:rPr>
        <w:u w:val="none"/>
      </w:rPr>
    </w:lvl>
  </w:abstractNum>
  <w:abstractNum w:abstractNumId="10"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DE4EB9"/>
    <w:multiLevelType w:val="hybridMultilevel"/>
    <w:tmpl w:val="610A23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F01352"/>
    <w:multiLevelType w:val="hybridMultilevel"/>
    <w:tmpl w:val="618CC7A2"/>
    <w:lvl w:ilvl="0" w:tplc="ED987F0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482B30"/>
    <w:multiLevelType w:val="hybridMultilevel"/>
    <w:tmpl w:val="F5600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6F79EB"/>
    <w:multiLevelType w:val="hybridMultilevel"/>
    <w:tmpl w:val="1BB8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634E52"/>
    <w:multiLevelType w:val="hybridMultilevel"/>
    <w:tmpl w:val="77069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00E41C6"/>
    <w:multiLevelType w:val="hybridMultilevel"/>
    <w:tmpl w:val="4E9E7ED8"/>
    <w:lvl w:ilvl="0" w:tplc="4CBAEE28">
      <w:numFmt w:val="bullet"/>
      <w:lvlText w:val="•"/>
      <w:lvlJc w:val="left"/>
      <w:pPr>
        <w:ind w:left="1080" w:hanging="360"/>
      </w:pPr>
      <w:rPr>
        <w:rFonts w:ascii="Calibri" w:eastAsia="Arial"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0DA6166"/>
    <w:multiLevelType w:val="hybridMultilevel"/>
    <w:tmpl w:val="07FE0756"/>
    <w:lvl w:ilvl="0" w:tplc="BDF60642">
      <w:start w:val="1"/>
      <w:numFmt w:val="decimal"/>
      <w:lvlText w:val="%1."/>
      <w:lvlJc w:val="left"/>
      <w:pPr>
        <w:ind w:left="720" w:hanging="360"/>
      </w:pPr>
      <w:rPr>
        <w:rFonts w:asciiTheme="majorBidi" w:eastAsia="Arial"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C34A21"/>
    <w:multiLevelType w:val="hybridMultilevel"/>
    <w:tmpl w:val="50065B5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652619"/>
    <w:multiLevelType w:val="hybridMultilevel"/>
    <w:tmpl w:val="8AA2F8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CC2719"/>
    <w:multiLevelType w:val="multilevel"/>
    <w:tmpl w:val="544C5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A928C6"/>
    <w:multiLevelType w:val="hybridMultilevel"/>
    <w:tmpl w:val="E53478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41"/>
  </w:num>
  <w:num w:numId="4">
    <w:abstractNumId w:val="11"/>
  </w:num>
  <w:num w:numId="5">
    <w:abstractNumId w:val="30"/>
  </w:num>
  <w:num w:numId="6">
    <w:abstractNumId w:val="20"/>
  </w:num>
  <w:num w:numId="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 w:ilvl="0">
        <w:numFmt w:val="lowerLetter"/>
        <w:lvlText w:val="%1."/>
        <w:lvlJc w:val="left"/>
      </w:lvl>
    </w:lvlOverride>
  </w:num>
  <w:num w:numId="9">
    <w:abstractNumId w:val="25"/>
    <w:lvlOverride w:ilvl="0">
      <w:lvl w:ilvl="0">
        <w:numFmt w:val="lowerLetter"/>
        <w:lvlText w:val="%1."/>
        <w:lvlJc w:val="left"/>
      </w:lvl>
    </w:lvlOverride>
  </w:num>
  <w:num w:numId="10">
    <w:abstractNumId w:val="14"/>
    <w:lvlOverride w:ilvl="0">
      <w:lvl w:ilvl="0">
        <w:numFmt w:val="lowerLetter"/>
        <w:lvlText w:val="%1."/>
        <w:lvlJc w:val="left"/>
      </w:lvl>
    </w:lvlOverride>
  </w:num>
  <w:num w:numId="11">
    <w:abstractNumId w:val="3"/>
  </w:num>
  <w:num w:numId="12">
    <w:abstractNumId w:val="28"/>
  </w:num>
  <w:num w:numId="13">
    <w:abstractNumId w:val="4"/>
  </w:num>
  <w:num w:numId="14">
    <w:abstractNumId w:val="34"/>
  </w:num>
  <w:num w:numId="15">
    <w:abstractNumId w:val="18"/>
  </w:num>
  <w:num w:numId="16">
    <w:abstractNumId w:val="24"/>
  </w:num>
  <w:num w:numId="17">
    <w:abstractNumId w:val="22"/>
  </w:num>
  <w:num w:numId="18">
    <w:abstractNumId w:val="15"/>
  </w:num>
  <w:num w:numId="19">
    <w:abstractNumId w:val="19"/>
  </w:num>
  <w:num w:numId="20">
    <w:abstractNumId w:val="21"/>
  </w:num>
  <w:num w:numId="21">
    <w:abstractNumId w:val="33"/>
  </w:num>
  <w:num w:numId="22">
    <w:abstractNumId w:val="13"/>
  </w:num>
  <w:num w:numId="23">
    <w:abstractNumId w:val="36"/>
  </w:num>
  <w:num w:numId="24">
    <w:abstractNumId w:val="17"/>
  </w:num>
  <w:num w:numId="25">
    <w:abstractNumId w:val="5"/>
  </w:num>
  <w:num w:numId="26">
    <w:abstractNumId w:val="40"/>
  </w:num>
  <w:num w:numId="27">
    <w:abstractNumId w:val="6"/>
  </w:num>
  <w:num w:numId="28">
    <w:abstractNumId w:val="16"/>
  </w:num>
  <w:num w:numId="29">
    <w:abstractNumId w:val="29"/>
  </w:num>
  <w:num w:numId="30">
    <w:abstractNumId w:val="35"/>
  </w:num>
  <w:num w:numId="31">
    <w:abstractNumId w:val="8"/>
  </w:num>
  <w:num w:numId="32">
    <w:abstractNumId w:val="27"/>
  </w:num>
  <w:num w:numId="33">
    <w:abstractNumId w:val="39"/>
  </w:num>
  <w:num w:numId="34">
    <w:abstractNumId w:val="32"/>
  </w:num>
  <w:num w:numId="35">
    <w:abstractNumId w:val="12"/>
  </w:num>
  <w:num w:numId="36">
    <w:abstractNumId w:val="26"/>
  </w:num>
  <w:num w:numId="37">
    <w:abstractNumId w:val="38"/>
  </w:num>
  <w:num w:numId="38">
    <w:abstractNumId w:val="9"/>
  </w:num>
  <w:num w:numId="39">
    <w:abstractNumId w:val="31"/>
  </w:num>
  <w:num w:numId="40">
    <w:abstractNumId w:val="0"/>
  </w:num>
  <w:num w:numId="41">
    <w:abstractNumId w:val="1"/>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2021E"/>
    <w:rsid w:val="000275EF"/>
    <w:rsid w:val="00027914"/>
    <w:rsid w:val="0003336D"/>
    <w:rsid w:val="00043A5C"/>
    <w:rsid w:val="000441F5"/>
    <w:rsid w:val="00047C0C"/>
    <w:rsid w:val="00084BBC"/>
    <w:rsid w:val="000871D0"/>
    <w:rsid w:val="000C2E31"/>
    <w:rsid w:val="000D013A"/>
    <w:rsid w:val="000D3740"/>
    <w:rsid w:val="000D444B"/>
    <w:rsid w:val="000F6511"/>
    <w:rsid w:val="00101344"/>
    <w:rsid w:val="001C5550"/>
    <w:rsid w:val="001C772E"/>
    <w:rsid w:val="001D4D0D"/>
    <w:rsid w:val="001D5909"/>
    <w:rsid w:val="00201D7E"/>
    <w:rsid w:val="00222A0C"/>
    <w:rsid w:val="00240C1C"/>
    <w:rsid w:val="00241CB4"/>
    <w:rsid w:val="00265941"/>
    <w:rsid w:val="00272205"/>
    <w:rsid w:val="002933E3"/>
    <w:rsid w:val="002B0E33"/>
    <w:rsid w:val="002C1E94"/>
    <w:rsid w:val="002E4378"/>
    <w:rsid w:val="002E4A31"/>
    <w:rsid w:val="002F0188"/>
    <w:rsid w:val="002F407D"/>
    <w:rsid w:val="00305129"/>
    <w:rsid w:val="003207F6"/>
    <w:rsid w:val="003330AF"/>
    <w:rsid w:val="00381B83"/>
    <w:rsid w:val="00390B9B"/>
    <w:rsid w:val="00390D08"/>
    <w:rsid w:val="003A1F0A"/>
    <w:rsid w:val="003A2D5B"/>
    <w:rsid w:val="003C2D79"/>
    <w:rsid w:val="003D61D6"/>
    <w:rsid w:val="004171CA"/>
    <w:rsid w:val="004318B3"/>
    <w:rsid w:val="004429CC"/>
    <w:rsid w:val="00442A19"/>
    <w:rsid w:val="00443DE0"/>
    <w:rsid w:val="00471399"/>
    <w:rsid w:val="0047573D"/>
    <w:rsid w:val="00481BA0"/>
    <w:rsid w:val="00492D29"/>
    <w:rsid w:val="004B579A"/>
    <w:rsid w:val="004B6802"/>
    <w:rsid w:val="004D63BA"/>
    <w:rsid w:val="004D74C8"/>
    <w:rsid w:val="00514ADD"/>
    <w:rsid w:val="0051589D"/>
    <w:rsid w:val="005313FA"/>
    <w:rsid w:val="00541216"/>
    <w:rsid w:val="00547506"/>
    <w:rsid w:val="00586FD7"/>
    <w:rsid w:val="005B1FCA"/>
    <w:rsid w:val="005C5B03"/>
    <w:rsid w:val="005F5A55"/>
    <w:rsid w:val="0061730B"/>
    <w:rsid w:val="00630ADE"/>
    <w:rsid w:val="006727D1"/>
    <w:rsid w:val="006D1F10"/>
    <w:rsid w:val="006E3769"/>
    <w:rsid w:val="006F59E9"/>
    <w:rsid w:val="00703C7C"/>
    <w:rsid w:val="00704861"/>
    <w:rsid w:val="00735E0B"/>
    <w:rsid w:val="00742A55"/>
    <w:rsid w:val="00742C6B"/>
    <w:rsid w:val="00744EA7"/>
    <w:rsid w:val="00761001"/>
    <w:rsid w:val="00763F5F"/>
    <w:rsid w:val="00775BF1"/>
    <w:rsid w:val="00782483"/>
    <w:rsid w:val="007E6C22"/>
    <w:rsid w:val="007F0FE2"/>
    <w:rsid w:val="00803F64"/>
    <w:rsid w:val="00843297"/>
    <w:rsid w:val="008619CF"/>
    <w:rsid w:val="00866EF4"/>
    <w:rsid w:val="0087584C"/>
    <w:rsid w:val="00897365"/>
    <w:rsid w:val="008A74B2"/>
    <w:rsid w:val="008E457F"/>
    <w:rsid w:val="009064D3"/>
    <w:rsid w:val="00924AA0"/>
    <w:rsid w:val="00952503"/>
    <w:rsid w:val="00963E09"/>
    <w:rsid w:val="0097198A"/>
    <w:rsid w:val="009908B3"/>
    <w:rsid w:val="00991963"/>
    <w:rsid w:val="009B799C"/>
    <w:rsid w:val="009C12A0"/>
    <w:rsid w:val="009C46EA"/>
    <w:rsid w:val="009D24C6"/>
    <w:rsid w:val="009E3169"/>
    <w:rsid w:val="009F3389"/>
    <w:rsid w:val="00A02247"/>
    <w:rsid w:val="00A2199D"/>
    <w:rsid w:val="00A35F7A"/>
    <w:rsid w:val="00A626E2"/>
    <w:rsid w:val="00A63E0E"/>
    <w:rsid w:val="00A90A1F"/>
    <w:rsid w:val="00A910EA"/>
    <w:rsid w:val="00A91F53"/>
    <w:rsid w:val="00AB328B"/>
    <w:rsid w:val="00AE03D8"/>
    <w:rsid w:val="00AE42F9"/>
    <w:rsid w:val="00AE4DBB"/>
    <w:rsid w:val="00AF2643"/>
    <w:rsid w:val="00B032CA"/>
    <w:rsid w:val="00B151C5"/>
    <w:rsid w:val="00B37438"/>
    <w:rsid w:val="00B60E94"/>
    <w:rsid w:val="00B76DFF"/>
    <w:rsid w:val="00B912AA"/>
    <w:rsid w:val="00B9408F"/>
    <w:rsid w:val="00BA16D1"/>
    <w:rsid w:val="00BA2654"/>
    <w:rsid w:val="00BB4C0D"/>
    <w:rsid w:val="00C128CB"/>
    <w:rsid w:val="00C55016"/>
    <w:rsid w:val="00C63627"/>
    <w:rsid w:val="00C6625C"/>
    <w:rsid w:val="00C71A28"/>
    <w:rsid w:val="00CB3F48"/>
    <w:rsid w:val="00CC0F1E"/>
    <w:rsid w:val="00CC3536"/>
    <w:rsid w:val="00CF2100"/>
    <w:rsid w:val="00D435BB"/>
    <w:rsid w:val="00D43793"/>
    <w:rsid w:val="00D46CBB"/>
    <w:rsid w:val="00D52498"/>
    <w:rsid w:val="00D526F2"/>
    <w:rsid w:val="00D6456E"/>
    <w:rsid w:val="00D6687E"/>
    <w:rsid w:val="00D74008"/>
    <w:rsid w:val="00E03F1F"/>
    <w:rsid w:val="00E043A0"/>
    <w:rsid w:val="00E12D61"/>
    <w:rsid w:val="00E237C5"/>
    <w:rsid w:val="00E3032A"/>
    <w:rsid w:val="00E340A1"/>
    <w:rsid w:val="00E5455A"/>
    <w:rsid w:val="00E66555"/>
    <w:rsid w:val="00E676F9"/>
    <w:rsid w:val="00E72D28"/>
    <w:rsid w:val="00E77538"/>
    <w:rsid w:val="00E83A30"/>
    <w:rsid w:val="00EA2834"/>
    <w:rsid w:val="00EB112B"/>
    <w:rsid w:val="00EC32B2"/>
    <w:rsid w:val="00ED5A6F"/>
    <w:rsid w:val="00ED7706"/>
    <w:rsid w:val="00EF19DC"/>
    <w:rsid w:val="00F14707"/>
    <w:rsid w:val="00F23589"/>
    <w:rsid w:val="00F31F4F"/>
    <w:rsid w:val="00F740B9"/>
    <w:rsid w:val="00F80818"/>
    <w:rsid w:val="00F865E4"/>
    <w:rsid w:val="00F97B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F1B092"/>
  <w15:docId w15:val="{7DE43FF7-8804-4A27-B4DD-950A94D7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uiPriority w:val="99"/>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982503">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procureme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fpa.org/about-u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about-procure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b2.unfpa.org/help/hotline.cfm" TargetMode="External"/><Relationship Id="rId4" Type="http://schemas.openxmlformats.org/officeDocument/2006/relationships/webSettings" Target="webSettings.xml"/><Relationship Id="rId9" Type="http://schemas.openxmlformats.org/officeDocument/2006/relationships/hyperlink" Target="http://www.unfpa.org/resources/fraud-policy-2009"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Times-BoldItalic">
    <w:panose1 w:val="00000000000000000000"/>
    <w:charset w:val="00"/>
    <w:family w:val="swiss"/>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21645"/>
    <w:rsid w:val="000C227B"/>
    <w:rsid w:val="002605F4"/>
    <w:rsid w:val="003B46B5"/>
    <w:rsid w:val="003C643C"/>
    <w:rsid w:val="003F5D1F"/>
    <w:rsid w:val="0068058C"/>
    <w:rsid w:val="0078063F"/>
    <w:rsid w:val="007C5158"/>
    <w:rsid w:val="00950429"/>
    <w:rsid w:val="009F7087"/>
    <w:rsid w:val="00A43B6C"/>
    <w:rsid w:val="00A86F03"/>
    <w:rsid w:val="00CF7BCE"/>
    <w:rsid w:val="00D70E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5766</Words>
  <Characters>32870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38559</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Noha El Maraghy</cp:lastModifiedBy>
  <cp:revision>2</cp:revision>
  <cp:lastPrinted>2019-08-07T09:21:00Z</cp:lastPrinted>
  <dcterms:created xsi:type="dcterms:W3CDTF">2019-11-10T15:12:00Z</dcterms:created>
  <dcterms:modified xsi:type="dcterms:W3CDTF">2019-11-10T15:12:00Z</dcterms:modified>
</cp:coreProperties>
</file>